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71" w:rsidRPr="00051CD3" w:rsidRDefault="009A3B71" w:rsidP="009A3B71">
      <w:pPr>
        <w:spacing w:after="0" w:line="240" w:lineRule="auto"/>
        <w:ind w:firstLine="708"/>
        <w:rPr>
          <w:b/>
          <w:szCs w:val="24"/>
        </w:rPr>
      </w:pPr>
      <w:r w:rsidRPr="00051CD3">
        <w:rPr>
          <w:b/>
          <w:szCs w:val="24"/>
        </w:rPr>
        <w:t>Секция административного и финансового права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A3B71" w:rsidRPr="00051CD3" w:rsidTr="00A928A4">
        <w:trPr>
          <w:trHeight w:val="70"/>
        </w:trPr>
        <w:tc>
          <w:tcPr>
            <w:tcW w:w="562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№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ФИО участника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Итог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1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b/>
                <w:szCs w:val="24"/>
              </w:rPr>
              <w:t>Строков Илья</w:t>
            </w:r>
            <w:r w:rsidRPr="00051CD3">
              <w:rPr>
                <w:szCs w:val="24"/>
              </w:rPr>
              <w:t>, тема доклада: «Виды некоторых виртуальных валют как средств платежа», магистрант гр. ЮФПМ-1-19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Диплом 1-й степени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2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b/>
                <w:szCs w:val="24"/>
              </w:rPr>
              <w:t xml:space="preserve">Усенбек у. Эмир,  </w:t>
            </w:r>
            <w:r w:rsidRPr="00051CD3">
              <w:rPr>
                <w:szCs w:val="24"/>
              </w:rPr>
              <w:t>тема доклада: «Правовые основы социального обслуживания инвалидов в Кыргызской Республике», студент гр. Ю-5-18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Диплом 2-й степени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3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Сыдыкова Айгерим</w:t>
            </w:r>
            <w:r w:rsidRPr="00051CD3">
              <w:rPr>
                <w:szCs w:val="24"/>
              </w:rPr>
              <w:t>,  тема доклада: «Международные стандарты как основа для развития законодательства Кыргызской Республики о социальном обеспечении», студентка гр. Ю-6-18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Диплом 3-й степени</w:t>
            </w:r>
          </w:p>
        </w:tc>
      </w:tr>
    </w:tbl>
    <w:p w:rsidR="009A3B71" w:rsidRPr="00051CD3" w:rsidRDefault="009A3B71" w:rsidP="009A3B71">
      <w:pPr>
        <w:spacing w:after="0" w:line="240" w:lineRule="auto"/>
        <w:ind w:firstLine="708"/>
        <w:rPr>
          <w:b/>
          <w:szCs w:val="24"/>
        </w:rPr>
      </w:pPr>
    </w:p>
    <w:p w:rsidR="009A3B71" w:rsidRPr="00051CD3" w:rsidRDefault="009A3B71" w:rsidP="009A3B71">
      <w:pPr>
        <w:spacing w:after="0" w:line="240" w:lineRule="auto"/>
        <w:ind w:firstLine="708"/>
        <w:rPr>
          <w:b/>
          <w:szCs w:val="24"/>
        </w:rPr>
      </w:pPr>
      <w:r w:rsidRPr="00051CD3">
        <w:rPr>
          <w:b/>
          <w:szCs w:val="24"/>
        </w:rPr>
        <w:t xml:space="preserve">Секция </w:t>
      </w:r>
      <w:r w:rsidRPr="00051CD3">
        <w:rPr>
          <w:rFonts w:eastAsia="Calibri"/>
          <w:b/>
          <w:szCs w:val="24"/>
        </w:rPr>
        <w:t>гражданского права и процесса</w:t>
      </w:r>
    </w:p>
    <w:p w:rsidR="009A3B71" w:rsidRPr="00051CD3" w:rsidRDefault="009A3B71" w:rsidP="009A3B71">
      <w:pPr>
        <w:spacing w:after="0" w:line="240" w:lineRule="auto"/>
        <w:ind w:firstLine="708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A3B71" w:rsidRPr="00051CD3" w:rsidTr="00A928A4">
        <w:trPr>
          <w:trHeight w:val="70"/>
        </w:trPr>
        <w:tc>
          <w:tcPr>
            <w:tcW w:w="562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№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ФИО участника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Итог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1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b/>
                <w:szCs w:val="24"/>
              </w:rPr>
              <w:t>Цой Данил</w:t>
            </w:r>
            <w:r w:rsidRPr="00051CD3">
              <w:rPr>
                <w:szCs w:val="24"/>
              </w:rPr>
              <w:t xml:space="preserve">, тема доклада: </w:t>
            </w:r>
            <w:r w:rsidRPr="00051CD3">
              <w:rPr>
                <w:rFonts w:eastAsia="Calibri"/>
                <w:szCs w:val="24"/>
              </w:rPr>
              <w:t>«Вопросы развития гражданского законодательства в сфере энергоснабжения в рамках достижения ЦУР-7 «Не</w:t>
            </w:r>
            <w:r w:rsidRPr="00051CD3">
              <w:rPr>
                <w:szCs w:val="24"/>
              </w:rPr>
              <w:t>дорогостоящая и чистая энергия», студент гр. Ю-1-18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Диплом 1-й степени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2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rFonts w:eastAsia="Calibri"/>
                <w:b/>
                <w:szCs w:val="24"/>
              </w:rPr>
              <w:t>Толканев Владимир</w:t>
            </w:r>
            <w:r w:rsidRPr="00051CD3">
              <w:rPr>
                <w:b/>
                <w:szCs w:val="24"/>
              </w:rPr>
              <w:t xml:space="preserve">,  </w:t>
            </w:r>
            <w:r w:rsidRPr="00051CD3">
              <w:rPr>
                <w:szCs w:val="24"/>
              </w:rPr>
              <w:t xml:space="preserve">тема доклада: </w:t>
            </w:r>
            <w:r w:rsidRPr="00051CD3">
              <w:rPr>
                <w:rFonts w:eastAsia="Calibri"/>
                <w:szCs w:val="24"/>
              </w:rPr>
              <w:t>«Правовая природа астрента»</w:t>
            </w:r>
            <w:r w:rsidRPr="00051CD3">
              <w:rPr>
                <w:szCs w:val="24"/>
              </w:rPr>
              <w:t>, студент гр. Ю-3-18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Диплом 2-й степени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3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rFonts w:eastAsia="Calibri"/>
                <w:b/>
                <w:szCs w:val="24"/>
              </w:rPr>
              <w:t>Раманкулова Элянура</w:t>
            </w:r>
            <w:r w:rsidRPr="00051CD3">
              <w:rPr>
                <w:b/>
                <w:szCs w:val="24"/>
              </w:rPr>
              <w:t>,</w:t>
            </w:r>
            <w:r w:rsidRPr="00051CD3">
              <w:rPr>
                <w:szCs w:val="24"/>
              </w:rPr>
              <w:t xml:space="preserve">  тема доклада: </w:t>
            </w:r>
            <w:r w:rsidRPr="00051CD3">
              <w:rPr>
                <w:rFonts w:eastAsia="Calibri"/>
                <w:szCs w:val="24"/>
              </w:rPr>
              <w:t>«Проблемы правового регулирования рентных обязательств»</w:t>
            </w:r>
            <w:r w:rsidRPr="00051CD3">
              <w:rPr>
                <w:szCs w:val="24"/>
              </w:rPr>
              <w:t xml:space="preserve">, студентка гр. </w:t>
            </w:r>
            <w:r w:rsidRPr="00051CD3">
              <w:rPr>
                <w:rFonts w:eastAsia="Calibri"/>
                <w:szCs w:val="24"/>
              </w:rPr>
              <w:t>СЭ-1-19</w:t>
            </w:r>
          </w:p>
          <w:p w:rsidR="009A3B71" w:rsidRPr="00051CD3" w:rsidRDefault="009A3B71" w:rsidP="00A928A4">
            <w:pPr>
              <w:jc w:val="both"/>
              <w:rPr>
                <w:b/>
                <w:szCs w:val="24"/>
              </w:rPr>
            </w:pPr>
            <w:r w:rsidRPr="00051CD3">
              <w:rPr>
                <w:rFonts w:eastAsia="Calibri"/>
                <w:b/>
                <w:szCs w:val="24"/>
              </w:rPr>
              <w:t>Мошкова Екатерина</w:t>
            </w:r>
            <w:r w:rsidRPr="00051CD3">
              <w:rPr>
                <w:b/>
                <w:szCs w:val="24"/>
              </w:rPr>
              <w:t>,</w:t>
            </w:r>
            <w:r w:rsidRPr="00051CD3">
              <w:rPr>
                <w:szCs w:val="24"/>
              </w:rPr>
              <w:t xml:space="preserve"> тема доклада: «</w:t>
            </w:r>
            <w:r w:rsidRPr="00051CD3">
              <w:rPr>
                <w:rFonts w:eastAsia="Calibri"/>
                <w:szCs w:val="24"/>
              </w:rPr>
              <w:t>Теоретико-практические проблемы наследования по завещанию</w:t>
            </w:r>
            <w:r w:rsidRPr="00051CD3">
              <w:rPr>
                <w:szCs w:val="24"/>
              </w:rPr>
              <w:t xml:space="preserve">», студент гр. </w:t>
            </w:r>
            <w:r w:rsidRPr="00051CD3">
              <w:rPr>
                <w:rFonts w:eastAsia="Calibri"/>
                <w:szCs w:val="24"/>
              </w:rPr>
              <w:t>СЭ-1-19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Диплом 3-й степени</w:t>
            </w:r>
          </w:p>
        </w:tc>
      </w:tr>
    </w:tbl>
    <w:p w:rsidR="009A3B71" w:rsidRPr="00051CD3" w:rsidRDefault="009A3B71" w:rsidP="009A3B71">
      <w:pPr>
        <w:ind w:firstLine="709"/>
        <w:contextualSpacing/>
        <w:jc w:val="both"/>
        <w:rPr>
          <w:rFonts w:eastAsia="Times New Roman"/>
          <w:color w:val="222222"/>
          <w:szCs w:val="24"/>
          <w:lang w:eastAsia="ru-RU"/>
        </w:rPr>
      </w:pPr>
    </w:p>
    <w:p w:rsidR="009A3B71" w:rsidRPr="00051CD3" w:rsidRDefault="009A3B71" w:rsidP="009A3B71">
      <w:pPr>
        <w:widowControl w:val="0"/>
        <w:spacing w:before="120" w:after="120" w:line="240" w:lineRule="auto"/>
        <w:ind w:firstLine="708"/>
        <w:jc w:val="both"/>
        <w:rPr>
          <w:b/>
          <w:szCs w:val="24"/>
        </w:rPr>
      </w:pPr>
      <w:r w:rsidRPr="00051CD3">
        <w:rPr>
          <w:rFonts w:eastAsia="Times New Roman"/>
          <w:b/>
          <w:bCs/>
          <w:color w:val="000000"/>
          <w:spacing w:val="3"/>
          <w:szCs w:val="24"/>
        </w:rPr>
        <w:t xml:space="preserve">Секция </w:t>
      </w:r>
      <w:r w:rsidRPr="00051CD3">
        <w:rPr>
          <w:b/>
          <w:szCs w:val="24"/>
        </w:rPr>
        <w:t>судебной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A3B71" w:rsidRPr="00051CD3" w:rsidTr="00A928A4">
        <w:trPr>
          <w:trHeight w:val="70"/>
        </w:trPr>
        <w:tc>
          <w:tcPr>
            <w:tcW w:w="562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№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ФИО участника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Итог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1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b/>
                <w:szCs w:val="24"/>
              </w:rPr>
              <w:t>Усенова Жаркынай</w:t>
            </w:r>
            <w:r w:rsidRPr="00051CD3">
              <w:rPr>
                <w:szCs w:val="24"/>
              </w:rPr>
              <w:t xml:space="preserve"> гр. С-1-17 с докладом на тему «Установление авторства при криминалистическом исследовании письма»;  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Диплом 1-й степени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2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b/>
                <w:szCs w:val="24"/>
              </w:rPr>
              <w:t>Бальджиков Ростислав,</w:t>
            </w:r>
            <w:r w:rsidRPr="00051CD3">
              <w:rPr>
                <w:szCs w:val="24"/>
              </w:rPr>
              <w:t xml:space="preserve"> гр. СЭ-1-19 с докладом на тему «Автоматизация криминалистических учетов в КР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Диплом 2-й степени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lastRenderedPageBreak/>
              <w:t>3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Раманкулова Элянура,</w:t>
            </w:r>
            <w:r w:rsidRPr="00051CD3">
              <w:rPr>
                <w:szCs w:val="24"/>
              </w:rPr>
              <w:t xml:space="preserve"> гр. СЭ-1-19 с докладом на тему «Проблемы взаимодействия судебного эксперта с органом, назначавшим экспертизу, на предварительной стадии экспертного исследования» </w:t>
            </w:r>
            <w:r w:rsidRPr="00051CD3">
              <w:rPr>
                <w:b/>
                <w:szCs w:val="24"/>
              </w:rPr>
              <w:t>Чумакова Екатерина,</w:t>
            </w:r>
            <w:r w:rsidRPr="00051CD3">
              <w:rPr>
                <w:szCs w:val="24"/>
              </w:rPr>
              <w:t xml:space="preserve"> гр. СЭ-2-18 с докладом на тему «К вопросу о  профессиональной подготовке судебных экспертов в КР».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Диплом 3-й степени</w:t>
            </w:r>
          </w:p>
        </w:tc>
      </w:tr>
    </w:tbl>
    <w:p w:rsidR="009A3B71" w:rsidRPr="00051CD3" w:rsidRDefault="009A3B71" w:rsidP="009A3B71">
      <w:pPr>
        <w:widowControl w:val="0"/>
        <w:spacing w:before="120" w:after="120" w:line="240" w:lineRule="auto"/>
        <w:ind w:firstLine="708"/>
        <w:jc w:val="both"/>
        <w:rPr>
          <w:rFonts w:eastAsia="Times New Roman"/>
          <w:b/>
          <w:bCs/>
          <w:color w:val="000000"/>
          <w:spacing w:val="3"/>
          <w:szCs w:val="24"/>
        </w:rPr>
      </w:pPr>
    </w:p>
    <w:p w:rsidR="009A3B71" w:rsidRPr="00051CD3" w:rsidRDefault="009A3B71" w:rsidP="009A3B71">
      <w:pPr>
        <w:widowControl w:val="0"/>
        <w:spacing w:before="120" w:after="120" w:line="240" w:lineRule="auto"/>
        <w:ind w:firstLine="708"/>
        <w:jc w:val="both"/>
        <w:rPr>
          <w:rFonts w:eastAsia="Times New Roman"/>
          <w:b/>
          <w:bCs/>
          <w:color w:val="000000"/>
          <w:spacing w:val="3"/>
          <w:szCs w:val="24"/>
        </w:rPr>
      </w:pPr>
      <w:r w:rsidRPr="00051CD3">
        <w:rPr>
          <w:rFonts w:eastAsia="Times New Roman"/>
          <w:b/>
          <w:bCs/>
          <w:color w:val="000000"/>
          <w:spacing w:val="3"/>
          <w:szCs w:val="24"/>
        </w:rPr>
        <w:t>Секция международного и конституционного права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A3B71" w:rsidRPr="00051CD3" w:rsidTr="00A928A4">
        <w:trPr>
          <w:trHeight w:val="70"/>
        </w:trPr>
        <w:tc>
          <w:tcPr>
            <w:tcW w:w="562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№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ФИО участника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Итог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1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b/>
                <w:szCs w:val="24"/>
              </w:rPr>
              <w:t xml:space="preserve">Жоломанов Баястан, </w:t>
            </w:r>
            <w:r w:rsidRPr="00051CD3">
              <w:rPr>
                <w:rFonts w:eastAsia="Times New Roman"/>
                <w:szCs w:val="24"/>
              </w:rPr>
              <w:t xml:space="preserve">гр. </w:t>
            </w:r>
            <w:r w:rsidRPr="00051CD3">
              <w:rPr>
                <w:szCs w:val="24"/>
              </w:rPr>
              <w:t xml:space="preserve">ЮМП-1-17, </w:t>
            </w:r>
            <w:r w:rsidRPr="00051CD3">
              <w:rPr>
                <w:rFonts w:eastAsia="Times New Roman"/>
                <w:szCs w:val="24"/>
              </w:rPr>
              <w:t xml:space="preserve">КРСУ с темой доклада: </w:t>
            </w:r>
            <w:r w:rsidRPr="00051CD3">
              <w:rPr>
                <w:szCs w:val="24"/>
              </w:rPr>
              <w:t>«Защита авторских прав в условиях пандемии: международные аспекты»</w:t>
            </w:r>
          </w:p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b/>
                <w:szCs w:val="24"/>
              </w:rPr>
              <w:t xml:space="preserve">Подгурская Марина, </w:t>
            </w:r>
            <w:r w:rsidRPr="00051CD3">
              <w:rPr>
                <w:rFonts w:eastAsia="Times New Roman"/>
                <w:szCs w:val="24"/>
              </w:rPr>
              <w:t>гр.</w:t>
            </w:r>
            <w:r w:rsidRPr="00051CD3">
              <w:rPr>
                <w:szCs w:val="24"/>
              </w:rPr>
              <w:t xml:space="preserve"> ЮМПМ-1-19,</w:t>
            </w:r>
            <w:r w:rsidRPr="00051CD3">
              <w:rPr>
                <w:rFonts w:eastAsia="Times New Roman"/>
                <w:szCs w:val="24"/>
              </w:rPr>
              <w:t xml:space="preserve"> КРСУ, с темой доклада: </w:t>
            </w:r>
            <w:r w:rsidRPr="00051CD3">
              <w:rPr>
                <w:szCs w:val="24"/>
              </w:rPr>
              <w:t>«Деятельность ЮНИСЕФ по защите прав детей в Кыргызской Республике»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Диплом 1-й степени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2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b/>
                <w:szCs w:val="24"/>
              </w:rPr>
              <w:t xml:space="preserve">Жекшенова Мээрим, </w:t>
            </w:r>
            <w:r w:rsidRPr="00051CD3">
              <w:rPr>
                <w:szCs w:val="24"/>
              </w:rPr>
              <w:t xml:space="preserve">гр. </w:t>
            </w:r>
            <w:r w:rsidRPr="00051CD3">
              <w:rPr>
                <w:szCs w:val="24"/>
                <w:lang w:val="en-US"/>
              </w:rPr>
              <w:t>LAW</w:t>
            </w:r>
            <w:r w:rsidRPr="00051CD3">
              <w:rPr>
                <w:szCs w:val="24"/>
              </w:rPr>
              <w:t xml:space="preserve"> 117, МУЦА, с темой доклада: «Международный уголовный суд: проблемы и перспективы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Диплом 2-й степени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3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Абдырасулова Раиса</w:t>
            </w:r>
            <w:r w:rsidRPr="00051CD3">
              <w:rPr>
                <w:szCs w:val="24"/>
              </w:rPr>
              <w:t xml:space="preserve">, гр. Юр-1-20, АГУПКР, с темой доклада: </w:t>
            </w:r>
            <w:r w:rsidRPr="00051CD3">
              <w:rPr>
                <w:rFonts w:eastAsia="Times New Roman"/>
                <w:szCs w:val="24"/>
              </w:rPr>
              <w:t>«Судебная система»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Диплом 3-й степени</w:t>
            </w:r>
          </w:p>
        </w:tc>
      </w:tr>
    </w:tbl>
    <w:p w:rsidR="009A3B71" w:rsidRPr="00051CD3" w:rsidRDefault="009A3B71" w:rsidP="009A3B71">
      <w:pPr>
        <w:spacing w:after="0"/>
        <w:ind w:firstLine="708"/>
        <w:rPr>
          <w:b/>
          <w:bCs/>
        </w:rPr>
      </w:pPr>
    </w:p>
    <w:p w:rsidR="009A3B71" w:rsidRPr="00051CD3" w:rsidRDefault="009A3B71" w:rsidP="009A3B71">
      <w:pPr>
        <w:spacing w:after="0"/>
        <w:ind w:firstLine="708"/>
        <w:rPr>
          <w:b/>
          <w:bCs/>
        </w:rPr>
      </w:pPr>
      <w:r w:rsidRPr="00051CD3">
        <w:rPr>
          <w:b/>
          <w:bCs/>
        </w:rPr>
        <w:t>Секция уголовного процесса и криминалистики</w:t>
      </w:r>
    </w:p>
    <w:p w:rsidR="009A3B71" w:rsidRPr="00051CD3" w:rsidRDefault="009A3B71" w:rsidP="009A3B71">
      <w:pPr>
        <w:spacing w:after="0"/>
        <w:ind w:firstLine="708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A3B71" w:rsidRPr="00051CD3" w:rsidTr="00A928A4">
        <w:trPr>
          <w:trHeight w:val="70"/>
        </w:trPr>
        <w:tc>
          <w:tcPr>
            <w:tcW w:w="562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№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ФИО участника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Итог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1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b/>
                <w:szCs w:val="24"/>
              </w:rPr>
              <w:t>Ермакова Элина,</w:t>
            </w:r>
            <w:r w:rsidRPr="00051CD3">
              <w:rPr>
                <w:szCs w:val="24"/>
              </w:rPr>
              <w:t xml:space="preserve"> гр. ЮПДМ-1-19, с темой доклада: «Прокурорский надзор по обеспечению защиты прав и законных интересов человека и гражданина в сфере здравоохранения»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Диплом 1-й степени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2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 xml:space="preserve">Баталова Анастасия, </w:t>
            </w:r>
            <w:r w:rsidRPr="00051CD3">
              <w:rPr>
                <w:szCs w:val="24"/>
              </w:rPr>
              <w:t>гр. ЮПДМ-1-19, с темой доклада: «Прокурорский надзор по защите прав и законных интересов несовершеннолетних в процессе их усыновления»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Диплом 2-й степени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3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both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Аношкина Татьяна</w:t>
            </w:r>
            <w:r w:rsidRPr="00051CD3">
              <w:rPr>
                <w:szCs w:val="24"/>
              </w:rPr>
              <w:t xml:space="preserve">, гр. ЮПДМ-1-19, с темой доклада: «Надзор за соблюдением законов при исполнении судебных решений по уголовным делам, а также при применении мер принудительного </w:t>
            </w:r>
            <w:r w:rsidRPr="00051CD3">
              <w:rPr>
                <w:szCs w:val="24"/>
              </w:rPr>
              <w:lastRenderedPageBreak/>
              <w:t>характера, связанных с ограничением личной свободы граждан»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lastRenderedPageBreak/>
              <w:t>Диплом 3-й степени</w:t>
            </w:r>
          </w:p>
        </w:tc>
      </w:tr>
    </w:tbl>
    <w:p w:rsidR="009A3B71" w:rsidRDefault="009A3B71" w:rsidP="009A3B71">
      <w:pPr>
        <w:ind w:firstLine="708"/>
        <w:rPr>
          <w:b/>
          <w:bCs/>
        </w:rPr>
      </w:pPr>
    </w:p>
    <w:p w:rsidR="009A3B71" w:rsidRPr="0013178D" w:rsidRDefault="009A3B71" w:rsidP="009A3B71">
      <w:pPr>
        <w:ind w:firstLine="708"/>
        <w:rPr>
          <w:rFonts w:ascii="Times" w:hAnsi="Times"/>
          <w:b/>
        </w:rPr>
      </w:pPr>
      <w:r w:rsidRPr="0013178D">
        <w:rPr>
          <w:rFonts w:ascii="Times" w:hAnsi="Times"/>
          <w:b/>
        </w:rPr>
        <w:t>Секция теории и истории государства и права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A3B71" w:rsidRPr="00051CD3" w:rsidTr="00A928A4">
        <w:trPr>
          <w:trHeight w:val="70"/>
        </w:trPr>
        <w:tc>
          <w:tcPr>
            <w:tcW w:w="562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№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ФИО участника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Итог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1</w:t>
            </w:r>
          </w:p>
        </w:tc>
        <w:tc>
          <w:tcPr>
            <w:tcW w:w="5668" w:type="dxa"/>
          </w:tcPr>
          <w:p w:rsidR="009A3B71" w:rsidRPr="00216B66" w:rsidRDefault="009A3B71" w:rsidP="00A928A4">
            <w:pPr>
              <w:jc w:val="both"/>
              <w:rPr>
                <w:szCs w:val="24"/>
              </w:rPr>
            </w:pPr>
            <w:r w:rsidRPr="00216B66">
              <w:rPr>
                <w:b/>
                <w:bCs/>
                <w:szCs w:val="24"/>
                <w:lang w:val="ky-KG"/>
              </w:rPr>
              <w:t>Эрнисов Бекбол</w:t>
            </w:r>
            <w:r w:rsidRPr="00216B66">
              <w:rPr>
                <w:bCs/>
                <w:szCs w:val="24"/>
                <w:lang w:val="ky-KG"/>
              </w:rPr>
              <w:t>, гр. Ю-5-20, с темой доклада: “</w:t>
            </w:r>
            <w:r w:rsidRPr="00216B66">
              <w:rPr>
                <w:rFonts w:ascii="Times" w:hAnsi="Times"/>
                <w:bCs/>
                <w:szCs w:val="24"/>
                <w:lang w:val="ky-KG"/>
              </w:rPr>
              <w:t>Правовое регулирование труда несовершеннолетних лиц в КР”</w:t>
            </w:r>
          </w:p>
        </w:tc>
        <w:tc>
          <w:tcPr>
            <w:tcW w:w="3115" w:type="dxa"/>
          </w:tcPr>
          <w:p w:rsidR="009A3B71" w:rsidRPr="00216B66" w:rsidRDefault="009A3B71" w:rsidP="00A928A4">
            <w:pPr>
              <w:jc w:val="both"/>
              <w:rPr>
                <w:szCs w:val="24"/>
              </w:rPr>
            </w:pPr>
            <w:r w:rsidRPr="00216B66">
              <w:rPr>
                <w:szCs w:val="24"/>
              </w:rPr>
              <w:t>Диплом 1-й степени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2</w:t>
            </w:r>
          </w:p>
        </w:tc>
        <w:tc>
          <w:tcPr>
            <w:tcW w:w="5668" w:type="dxa"/>
          </w:tcPr>
          <w:p w:rsidR="009A3B71" w:rsidRPr="00216B66" w:rsidRDefault="009A3B71" w:rsidP="00A928A4">
            <w:pPr>
              <w:jc w:val="both"/>
              <w:rPr>
                <w:b/>
                <w:szCs w:val="24"/>
              </w:rPr>
            </w:pPr>
            <w:r w:rsidRPr="00216B66">
              <w:rPr>
                <w:rFonts w:ascii="Times" w:hAnsi="Times"/>
                <w:b/>
                <w:bCs/>
                <w:szCs w:val="24"/>
              </w:rPr>
              <w:t xml:space="preserve">Есина София, </w:t>
            </w:r>
            <w:r w:rsidRPr="00216B66">
              <w:rPr>
                <w:bCs/>
                <w:szCs w:val="24"/>
              </w:rPr>
              <w:t>гр. Ю-1-20, с темой доклада: «</w:t>
            </w:r>
            <w:r w:rsidRPr="00216B66">
              <w:rPr>
                <w:rFonts w:ascii="Times" w:hAnsi="Times"/>
                <w:bCs/>
                <w:szCs w:val="24"/>
                <w:lang w:val="ky-KG"/>
              </w:rPr>
              <w:t>Векторы развития права</w:t>
            </w:r>
            <w:r w:rsidRPr="00216B66">
              <w:rPr>
                <w:bCs/>
                <w:szCs w:val="24"/>
              </w:rPr>
              <w:t>»</w:t>
            </w:r>
          </w:p>
        </w:tc>
        <w:tc>
          <w:tcPr>
            <w:tcW w:w="3115" w:type="dxa"/>
          </w:tcPr>
          <w:p w:rsidR="009A3B71" w:rsidRPr="00216B66" w:rsidRDefault="009A3B71" w:rsidP="00A928A4">
            <w:pPr>
              <w:jc w:val="both"/>
              <w:rPr>
                <w:szCs w:val="24"/>
              </w:rPr>
            </w:pPr>
            <w:r w:rsidRPr="00216B66">
              <w:rPr>
                <w:szCs w:val="24"/>
              </w:rPr>
              <w:t>Диплом 2-й степени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3</w:t>
            </w:r>
          </w:p>
        </w:tc>
        <w:tc>
          <w:tcPr>
            <w:tcW w:w="5668" w:type="dxa"/>
          </w:tcPr>
          <w:p w:rsidR="009A3B71" w:rsidRPr="00216B66" w:rsidRDefault="009A3B71" w:rsidP="00A928A4">
            <w:pPr>
              <w:jc w:val="both"/>
              <w:rPr>
                <w:b/>
                <w:szCs w:val="24"/>
              </w:rPr>
            </w:pPr>
            <w:r w:rsidRPr="00216B66">
              <w:rPr>
                <w:b/>
                <w:bCs/>
                <w:szCs w:val="24"/>
                <w:lang w:val="ky-KG"/>
              </w:rPr>
              <w:t>Тултаева Нагима</w:t>
            </w:r>
            <w:r w:rsidRPr="00216B66">
              <w:rPr>
                <w:bCs/>
                <w:szCs w:val="24"/>
                <w:lang w:val="ky-KG"/>
              </w:rPr>
              <w:t xml:space="preserve">, </w:t>
            </w:r>
            <w:r w:rsidRPr="00216B66">
              <w:rPr>
                <w:bCs/>
                <w:szCs w:val="24"/>
              </w:rPr>
              <w:t>гр. Ю-5-20, с темой доклада: «</w:t>
            </w:r>
            <w:r w:rsidRPr="00216B66">
              <w:rPr>
                <w:rFonts w:ascii="Times" w:hAnsi="Times"/>
                <w:bCs/>
                <w:szCs w:val="24"/>
                <w:lang w:val="ky-KG"/>
              </w:rPr>
              <w:t>Проблемы правосознания гражданского общества</w:t>
            </w:r>
            <w:r w:rsidRPr="00216B66">
              <w:rPr>
                <w:bCs/>
                <w:szCs w:val="24"/>
              </w:rPr>
              <w:t>»</w:t>
            </w:r>
          </w:p>
        </w:tc>
        <w:tc>
          <w:tcPr>
            <w:tcW w:w="3115" w:type="dxa"/>
          </w:tcPr>
          <w:p w:rsidR="009A3B71" w:rsidRPr="00216B66" w:rsidRDefault="009A3B71" w:rsidP="00A928A4">
            <w:pPr>
              <w:jc w:val="both"/>
              <w:rPr>
                <w:szCs w:val="24"/>
              </w:rPr>
            </w:pPr>
            <w:r w:rsidRPr="00216B66">
              <w:rPr>
                <w:szCs w:val="24"/>
              </w:rPr>
              <w:t>Диплом 3-й степени</w:t>
            </w:r>
          </w:p>
        </w:tc>
      </w:tr>
    </w:tbl>
    <w:p w:rsidR="009A3B71" w:rsidRDefault="009A3B71" w:rsidP="009A3B71">
      <w:pPr>
        <w:widowControl w:val="0"/>
        <w:spacing w:before="120" w:after="120" w:line="240" w:lineRule="auto"/>
        <w:ind w:firstLine="708"/>
        <w:jc w:val="both"/>
        <w:rPr>
          <w:rFonts w:eastAsia="Times New Roman"/>
          <w:b/>
          <w:bCs/>
          <w:color w:val="000000"/>
          <w:spacing w:val="3"/>
          <w:szCs w:val="24"/>
        </w:rPr>
      </w:pPr>
    </w:p>
    <w:p w:rsidR="009A3B71" w:rsidRPr="00051CD3" w:rsidRDefault="009A3B71" w:rsidP="009A3B71">
      <w:pPr>
        <w:widowControl w:val="0"/>
        <w:spacing w:before="120" w:after="120" w:line="240" w:lineRule="auto"/>
        <w:ind w:firstLine="708"/>
        <w:jc w:val="both"/>
        <w:rPr>
          <w:rFonts w:eastAsia="Times New Roman"/>
          <w:b/>
          <w:bCs/>
          <w:color w:val="000000"/>
          <w:spacing w:val="3"/>
          <w:szCs w:val="24"/>
        </w:rPr>
      </w:pPr>
      <w:r>
        <w:rPr>
          <w:rFonts w:eastAsia="Times New Roman"/>
          <w:b/>
          <w:bCs/>
          <w:color w:val="000000"/>
          <w:spacing w:val="3"/>
          <w:szCs w:val="24"/>
        </w:rPr>
        <w:t>Секция уголовного права и криминологии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A3B71" w:rsidRPr="00051CD3" w:rsidTr="00A928A4">
        <w:trPr>
          <w:trHeight w:val="70"/>
        </w:trPr>
        <w:tc>
          <w:tcPr>
            <w:tcW w:w="562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№</w:t>
            </w:r>
          </w:p>
        </w:tc>
        <w:tc>
          <w:tcPr>
            <w:tcW w:w="5668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ФИО участника</w:t>
            </w:r>
          </w:p>
        </w:tc>
        <w:tc>
          <w:tcPr>
            <w:tcW w:w="3115" w:type="dxa"/>
          </w:tcPr>
          <w:p w:rsidR="009A3B71" w:rsidRPr="00051CD3" w:rsidRDefault="009A3B71" w:rsidP="00A928A4">
            <w:pPr>
              <w:jc w:val="center"/>
              <w:rPr>
                <w:b/>
                <w:szCs w:val="24"/>
              </w:rPr>
            </w:pPr>
            <w:r w:rsidRPr="00051CD3">
              <w:rPr>
                <w:b/>
                <w:szCs w:val="24"/>
              </w:rPr>
              <w:t>Итог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1</w:t>
            </w:r>
          </w:p>
        </w:tc>
        <w:tc>
          <w:tcPr>
            <w:tcW w:w="5668" w:type="dxa"/>
          </w:tcPr>
          <w:p w:rsidR="009A3B71" w:rsidRPr="007A2EE1" w:rsidRDefault="009A3B71" w:rsidP="00A928A4">
            <w:pPr>
              <w:jc w:val="both"/>
              <w:rPr>
                <w:szCs w:val="24"/>
              </w:rPr>
            </w:pPr>
            <w:r w:rsidRPr="007A2EE1">
              <w:rPr>
                <w:szCs w:val="24"/>
              </w:rPr>
              <w:t>Овсянников Данил, гр. Ю-3-19, с темой доклада: «</w:t>
            </w:r>
            <w:r w:rsidRPr="007A2EE1">
              <w:rPr>
                <w:szCs w:val="24"/>
                <w:lang w:val="ky-KG"/>
              </w:rPr>
              <w:t>Проблема эвтаназии в КР</w:t>
            </w:r>
            <w:r w:rsidRPr="007A2EE1">
              <w:rPr>
                <w:szCs w:val="24"/>
              </w:rPr>
              <w:t>»</w:t>
            </w:r>
          </w:p>
        </w:tc>
        <w:tc>
          <w:tcPr>
            <w:tcW w:w="3115" w:type="dxa"/>
          </w:tcPr>
          <w:p w:rsidR="009A3B71" w:rsidRPr="00216B66" w:rsidRDefault="009A3B71" w:rsidP="00A928A4">
            <w:pPr>
              <w:jc w:val="both"/>
              <w:rPr>
                <w:szCs w:val="24"/>
              </w:rPr>
            </w:pPr>
            <w:r w:rsidRPr="00216B66">
              <w:rPr>
                <w:szCs w:val="24"/>
              </w:rPr>
              <w:t>Диплом 1-й степени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2</w:t>
            </w:r>
          </w:p>
        </w:tc>
        <w:tc>
          <w:tcPr>
            <w:tcW w:w="5668" w:type="dxa"/>
          </w:tcPr>
          <w:p w:rsidR="009A3B71" w:rsidRPr="007A2EE1" w:rsidRDefault="009A3B71" w:rsidP="00A928A4">
            <w:pPr>
              <w:jc w:val="both"/>
              <w:rPr>
                <w:b/>
                <w:szCs w:val="24"/>
              </w:rPr>
            </w:pPr>
            <w:r w:rsidRPr="007A2EE1">
              <w:rPr>
                <w:szCs w:val="24"/>
              </w:rPr>
              <w:t>Мирланова Сайя, гр. Ю-2-19, с темой доклада: «</w:t>
            </w:r>
            <w:r w:rsidRPr="007A2EE1">
              <w:rPr>
                <w:szCs w:val="24"/>
                <w:lang w:val="ky-KG"/>
              </w:rPr>
              <w:t>Уголовная отвественность за сталкинг</w:t>
            </w:r>
            <w:r w:rsidRPr="007A2EE1">
              <w:rPr>
                <w:szCs w:val="24"/>
              </w:rPr>
              <w:t>»</w:t>
            </w:r>
          </w:p>
        </w:tc>
        <w:tc>
          <w:tcPr>
            <w:tcW w:w="3115" w:type="dxa"/>
          </w:tcPr>
          <w:p w:rsidR="009A3B71" w:rsidRPr="00216B66" w:rsidRDefault="009A3B71" w:rsidP="00A928A4">
            <w:pPr>
              <w:jc w:val="both"/>
              <w:rPr>
                <w:szCs w:val="24"/>
              </w:rPr>
            </w:pPr>
            <w:r w:rsidRPr="00216B66">
              <w:rPr>
                <w:szCs w:val="24"/>
              </w:rPr>
              <w:t>Диплом 2-й степени</w:t>
            </w:r>
          </w:p>
        </w:tc>
      </w:tr>
      <w:tr w:rsidR="009A3B71" w:rsidRPr="00051CD3" w:rsidTr="00A928A4">
        <w:tc>
          <w:tcPr>
            <w:tcW w:w="562" w:type="dxa"/>
          </w:tcPr>
          <w:p w:rsidR="009A3B71" w:rsidRPr="00051CD3" w:rsidRDefault="009A3B71" w:rsidP="00A928A4">
            <w:pPr>
              <w:jc w:val="both"/>
              <w:rPr>
                <w:szCs w:val="24"/>
              </w:rPr>
            </w:pPr>
            <w:r w:rsidRPr="00051CD3">
              <w:rPr>
                <w:szCs w:val="24"/>
              </w:rPr>
              <w:t>3</w:t>
            </w:r>
          </w:p>
        </w:tc>
        <w:tc>
          <w:tcPr>
            <w:tcW w:w="5668" w:type="dxa"/>
          </w:tcPr>
          <w:p w:rsidR="009A3B71" w:rsidRPr="007A2EE1" w:rsidRDefault="009A3B71" w:rsidP="00A928A4">
            <w:pPr>
              <w:jc w:val="both"/>
              <w:rPr>
                <w:b/>
                <w:szCs w:val="24"/>
              </w:rPr>
            </w:pPr>
            <w:r w:rsidRPr="007A2EE1">
              <w:rPr>
                <w:szCs w:val="24"/>
              </w:rPr>
              <w:t>Миндубаева Виктория, гр. Ю-5-19, с темой доклада: «</w:t>
            </w:r>
            <w:r w:rsidRPr="007A2EE1">
              <w:rPr>
                <w:szCs w:val="24"/>
                <w:lang w:val="ky-KG"/>
              </w:rPr>
              <w:t>Незаконное помещение в психиатрический стационар</w:t>
            </w:r>
            <w:r w:rsidRPr="007A2EE1">
              <w:rPr>
                <w:szCs w:val="24"/>
              </w:rPr>
              <w:t>»</w:t>
            </w:r>
          </w:p>
        </w:tc>
        <w:tc>
          <w:tcPr>
            <w:tcW w:w="3115" w:type="dxa"/>
          </w:tcPr>
          <w:p w:rsidR="009A3B71" w:rsidRPr="00216B66" w:rsidRDefault="009A3B71" w:rsidP="00A928A4">
            <w:pPr>
              <w:jc w:val="both"/>
              <w:rPr>
                <w:szCs w:val="24"/>
              </w:rPr>
            </w:pPr>
            <w:r w:rsidRPr="00216B66">
              <w:rPr>
                <w:szCs w:val="24"/>
              </w:rPr>
              <w:t>Диплом 3-й степени</w:t>
            </w:r>
          </w:p>
        </w:tc>
      </w:tr>
    </w:tbl>
    <w:p w:rsidR="009A3B71" w:rsidRDefault="009A3B71">
      <w:bookmarkStart w:id="0" w:name="_GoBack"/>
      <w:bookmarkEnd w:id="0"/>
    </w:p>
    <w:sectPr w:rsidR="009A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71"/>
    <w:rsid w:val="009A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76005-2096-427D-A4A3-39008EA3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71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2021-04-27T08:28:00Z</dcterms:created>
  <dcterms:modified xsi:type="dcterms:W3CDTF">2021-04-27T08:28:00Z</dcterms:modified>
</cp:coreProperties>
</file>