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F2843" w14:textId="7CF69D12" w:rsidR="008D6F11" w:rsidRDefault="008D6F11" w:rsidP="003F343E">
      <w:pPr>
        <w:tabs>
          <w:tab w:val="left" w:pos="993"/>
        </w:tabs>
        <w:ind w:firstLine="709"/>
        <w:jc w:val="center"/>
        <w:rPr>
          <w:b/>
          <w:sz w:val="22"/>
          <w:szCs w:val="22"/>
        </w:rPr>
      </w:pPr>
      <w:r w:rsidRPr="001951BB">
        <w:rPr>
          <w:noProof/>
        </w:rPr>
        <w:drawing>
          <wp:anchor distT="0" distB="0" distL="114300" distR="114300" simplePos="0" relativeHeight="251658240" behindDoc="1" locked="0" layoutInCell="1" allowOverlap="1" wp14:anchorId="3F282201" wp14:editId="0C0006B5">
            <wp:simplePos x="0" y="0"/>
            <wp:positionH relativeFrom="column">
              <wp:posOffset>-59690</wp:posOffset>
            </wp:positionH>
            <wp:positionV relativeFrom="paragraph">
              <wp:posOffset>-17573</wp:posOffset>
            </wp:positionV>
            <wp:extent cx="1137285" cy="952500"/>
            <wp:effectExtent l="0" t="0" r="5715" b="0"/>
            <wp:wrapTight wrapText="bothSides">
              <wp:wrapPolygon edited="0">
                <wp:start x="0" y="0"/>
                <wp:lineTo x="0" y="21168"/>
                <wp:lineTo x="21347" y="21168"/>
                <wp:lineTo x="21347" y="0"/>
                <wp:lineTo x="0" y="0"/>
              </wp:wrapPolygon>
            </wp:wrapTight>
            <wp:docPr id="11" name="Рисунок 11" descr="C:\Users\Hp\AppData\Local\Microsoft\Windows\INetCache\Content.Word\utverzhden-novyj-logotip-skfu-ncfu.ru-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AppData\Local\Microsoft\Windows\INetCache\Content.Word\utverzhden-novyj-logotip-skfu-ncfu.ru-02.jpg"/>
                    <pic:cNvPicPr>
                      <a:picLocks noChangeAspect="1" noChangeArrowheads="1"/>
                    </pic:cNvPicPr>
                  </pic:nvPicPr>
                  <pic:blipFill>
                    <a:blip r:embed="rId6" cstate="print">
                      <a:extLst>
                        <a:ext uri="{28A0092B-C50C-407E-A947-70E740481C1C}">
                          <a14:useLocalDpi xmlns:a14="http://schemas.microsoft.com/office/drawing/2010/main" val="0"/>
                        </a:ext>
                      </a:extLst>
                    </a:blip>
                    <a:srcRect t="20192" r="51768" b="18269"/>
                    <a:stretch>
                      <a:fillRect/>
                    </a:stretch>
                  </pic:blipFill>
                  <pic:spPr bwMode="auto">
                    <a:xfrm>
                      <a:off x="0" y="0"/>
                      <a:ext cx="11372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52AB7" w14:textId="018596CB" w:rsidR="003F343E" w:rsidRPr="009F1550" w:rsidRDefault="003F343E" w:rsidP="003F343E">
      <w:pPr>
        <w:tabs>
          <w:tab w:val="left" w:pos="993"/>
        </w:tabs>
        <w:ind w:firstLine="709"/>
        <w:jc w:val="center"/>
        <w:rPr>
          <w:b/>
          <w:sz w:val="22"/>
          <w:szCs w:val="22"/>
        </w:rPr>
      </w:pPr>
      <w:r w:rsidRPr="009F1550">
        <w:rPr>
          <w:b/>
          <w:sz w:val="22"/>
          <w:szCs w:val="22"/>
        </w:rPr>
        <w:t>СЕВЕРО-КАВКАЗСКИЙ ФЕДЕРАЛЬНЫЙ УНИВЕРСИТЕТ</w:t>
      </w:r>
    </w:p>
    <w:p w14:paraId="34C49163" w14:textId="77777777" w:rsidR="003F343E" w:rsidRPr="009F1550" w:rsidRDefault="003F343E" w:rsidP="003F343E">
      <w:pPr>
        <w:tabs>
          <w:tab w:val="left" w:pos="993"/>
        </w:tabs>
        <w:ind w:firstLine="709"/>
        <w:jc w:val="center"/>
        <w:rPr>
          <w:b/>
          <w:sz w:val="22"/>
          <w:szCs w:val="22"/>
        </w:rPr>
      </w:pPr>
    </w:p>
    <w:p w14:paraId="740A53CF" w14:textId="77777777" w:rsidR="003F343E" w:rsidRPr="009F1550" w:rsidRDefault="003F343E" w:rsidP="003F343E">
      <w:pPr>
        <w:tabs>
          <w:tab w:val="left" w:pos="993"/>
        </w:tabs>
        <w:ind w:firstLine="709"/>
        <w:jc w:val="center"/>
        <w:rPr>
          <w:b/>
          <w:sz w:val="22"/>
          <w:szCs w:val="22"/>
        </w:rPr>
      </w:pPr>
      <w:r w:rsidRPr="009F1550">
        <w:rPr>
          <w:b/>
          <w:sz w:val="22"/>
          <w:szCs w:val="22"/>
        </w:rPr>
        <w:t>ГУМАНИТАРНЫЙ ИНСТИТУТ</w:t>
      </w:r>
    </w:p>
    <w:p w14:paraId="4B3E2C07" w14:textId="77777777" w:rsidR="003F343E" w:rsidRDefault="003F343E" w:rsidP="003F343E">
      <w:pPr>
        <w:tabs>
          <w:tab w:val="left" w:pos="993"/>
        </w:tabs>
        <w:ind w:firstLine="709"/>
        <w:jc w:val="center"/>
        <w:rPr>
          <w:b/>
          <w:sz w:val="22"/>
          <w:szCs w:val="22"/>
        </w:rPr>
      </w:pPr>
      <w:r w:rsidRPr="009F1550">
        <w:rPr>
          <w:b/>
          <w:sz w:val="22"/>
          <w:szCs w:val="22"/>
        </w:rPr>
        <w:t xml:space="preserve">Кафедра журналистики </w:t>
      </w:r>
    </w:p>
    <w:p w14:paraId="2B2BDDE3" w14:textId="77777777" w:rsidR="003F343E" w:rsidRPr="009F1550" w:rsidRDefault="003F343E" w:rsidP="003F343E">
      <w:pPr>
        <w:tabs>
          <w:tab w:val="left" w:pos="993"/>
        </w:tabs>
        <w:ind w:firstLine="709"/>
        <w:jc w:val="center"/>
        <w:rPr>
          <w:b/>
          <w:sz w:val="22"/>
          <w:szCs w:val="22"/>
        </w:rPr>
      </w:pPr>
      <w:r>
        <w:rPr>
          <w:b/>
          <w:sz w:val="22"/>
          <w:szCs w:val="22"/>
        </w:rPr>
        <w:t>Базовая кафедра телевизионной и радиожурналистики</w:t>
      </w:r>
    </w:p>
    <w:p w14:paraId="4CEC2308" w14:textId="77777777" w:rsidR="003F343E" w:rsidRPr="009F1550" w:rsidRDefault="003F343E" w:rsidP="003F343E">
      <w:pPr>
        <w:spacing w:after="160" w:line="259" w:lineRule="auto"/>
        <w:jc w:val="center"/>
        <w:rPr>
          <w:b/>
          <w:sz w:val="22"/>
          <w:szCs w:val="22"/>
        </w:rPr>
      </w:pPr>
    </w:p>
    <w:p w14:paraId="1A08D462" w14:textId="77777777" w:rsidR="003F343E" w:rsidRPr="009F1550" w:rsidRDefault="003F343E" w:rsidP="003F343E">
      <w:pPr>
        <w:spacing w:after="160" w:line="259" w:lineRule="auto"/>
        <w:jc w:val="center"/>
        <w:rPr>
          <w:b/>
          <w:sz w:val="22"/>
          <w:szCs w:val="22"/>
        </w:rPr>
      </w:pPr>
    </w:p>
    <w:p w14:paraId="46AD0AA9" w14:textId="77777777" w:rsidR="00B165B0" w:rsidRDefault="00B165B0" w:rsidP="003F343E">
      <w:pPr>
        <w:rPr>
          <w:b/>
        </w:rPr>
      </w:pPr>
    </w:p>
    <w:p w14:paraId="777ED0E1" w14:textId="77777777" w:rsidR="00B165B0" w:rsidRDefault="00B165B0" w:rsidP="00B165B0">
      <w:pPr>
        <w:rPr>
          <w:b/>
        </w:rPr>
      </w:pPr>
    </w:p>
    <w:p w14:paraId="57203F9F" w14:textId="77777777" w:rsidR="0047252C" w:rsidRPr="008D6F11" w:rsidRDefault="0047252C" w:rsidP="001F0271">
      <w:pPr>
        <w:ind w:firstLine="567"/>
        <w:jc w:val="center"/>
        <w:rPr>
          <w:b/>
        </w:rPr>
      </w:pPr>
      <w:r w:rsidRPr="008D6F11">
        <w:rPr>
          <w:b/>
        </w:rPr>
        <w:t>ИНФОРМАЦИОННОЕ ПИСЬМО</w:t>
      </w:r>
    </w:p>
    <w:p w14:paraId="0B35A895" w14:textId="77777777" w:rsidR="0047252C" w:rsidRPr="008D6F11" w:rsidRDefault="0047252C" w:rsidP="001F0271">
      <w:pPr>
        <w:ind w:firstLine="567"/>
        <w:jc w:val="center"/>
        <w:rPr>
          <w:b/>
        </w:rPr>
      </w:pPr>
    </w:p>
    <w:p w14:paraId="001DB780" w14:textId="07E1C3F8" w:rsidR="00272316" w:rsidRPr="00272316" w:rsidRDefault="00272316" w:rsidP="00F634BD">
      <w:pPr>
        <w:tabs>
          <w:tab w:val="left" w:pos="993"/>
        </w:tabs>
        <w:ind w:firstLine="709"/>
        <w:jc w:val="center"/>
        <w:rPr>
          <w:b/>
          <w:bCs/>
        </w:rPr>
      </w:pPr>
      <w:r w:rsidRPr="00272316">
        <w:rPr>
          <w:b/>
          <w:bCs/>
        </w:rPr>
        <w:t>Международная научно-практическая конференция</w:t>
      </w:r>
      <w:r w:rsidR="00C82A87">
        <w:rPr>
          <w:b/>
          <w:bCs/>
        </w:rPr>
        <w:t xml:space="preserve"> и конкурс научных работ</w:t>
      </w:r>
    </w:p>
    <w:p w14:paraId="0A20E0B2" w14:textId="77777777" w:rsidR="00272316" w:rsidRPr="00272316" w:rsidRDefault="00272316" w:rsidP="00F634BD">
      <w:pPr>
        <w:tabs>
          <w:tab w:val="left" w:pos="993"/>
        </w:tabs>
        <w:ind w:firstLine="709"/>
        <w:jc w:val="center"/>
        <w:rPr>
          <w:b/>
          <w:bCs/>
        </w:rPr>
      </w:pPr>
      <w:r w:rsidRPr="00272316">
        <w:rPr>
          <w:b/>
          <w:bCs/>
        </w:rPr>
        <w:t>«Медиачтения СКФУ: взгляд молодых исследователей»</w:t>
      </w:r>
    </w:p>
    <w:p w14:paraId="76A38DB5" w14:textId="6A3E36EA" w:rsidR="00F634BD" w:rsidRPr="00272316" w:rsidRDefault="00272316" w:rsidP="00F634BD">
      <w:pPr>
        <w:tabs>
          <w:tab w:val="left" w:pos="993"/>
        </w:tabs>
        <w:ind w:firstLine="709"/>
        <w:jc w:val="center"/>
        <w:rPr>
          <w:b/>
          <w:bCs/>
        </w:rPr>
      </w:pPr>
      <w:r w:rsidRPr="00272316">
        <w:rPr>
          <w:b/>
          <w:bCs/>
        </w:rPr>
        <w:t xml:space="preserve"> </w:t>
      </w:r>
      <w:r w:rsidR="007567CA" w:rsidRPr="00272316">
        <w:rPr>
          <w:b/>
          <w:bCs/>
        </w:rPr>
        <w:t>(</w:t>
      </w:r>
      <w:r w:rsidR="00C17E36">
        <w:rPr>
          <w:b/>
          <w:bCs/>
        </w:rPr>
        <w:t>19-20</w:t>
      </w:r>
      <w:r w:rsidR="00F634BD" w:rsidRPr="00272316">
        <w:rPr>
          <w:b/>
          <w:bCs/>
        </w:rPr>
        <w:t xml:space="preserve"> мая 20</w:t>
      </w:r>
      <w:r w:rsidR="00C17E36">
        <w:rPr>
          <w:b/>
          <w:bCs/>
        </w:rPr>
        <w:t>22</w:t>
      </w:r>
      <w:r w:rsidR="00F634BD" w:rsidRPr="00272316">
        <w:rPr>
          <w:b/>
          <w:bCs/>
        </w:rPr>
        <w:t xml:space="preserve"> года)</w:t>
      </w:r>
    </w:p>
    <w:p w14:paraId="7B8058A7" w14:textId="77777777" w:rsidR="0047252C" w:rsidRPr="008D6F11" w:rsidRDefault="0047252C" w:rsidP="001F0271">
      <w:pPr>
        <w:ind w:firstLine="567"/>
        <w:rPr>
          <w:b/>
        </w:rPr>
      </w:pPr>
    </w:p>
    <w:p w14:paraId="05D60146" w14:textId="77777777" w:rsidR="005A0E9F" w:rsidRPr="008D6F11" w:rsidRDefault="005A0E9F" w:rsidP="001F0271">
      <w:pPr>
        <w:ind w:firstLine="567"/>
        <w:rPr>
          <w:b/>
        </w:rPr>
      </w:pPr>
    </w:p>
    <w:p w14:paraId="7DFB7E9E" w14:textId="438100CA" w:rsidR="0047252C" w:rsidRPr="008D6F11" w:rsidRDefault="0047252C" w:rsidP="001F0271">
      <w:pPr>
        <w:ind w:firstLine="567"/>
        <w:jc w:val="center"/>
        <w:rPr>
          <w:b/>
        </w:rPr>
      </w:pPr>
      <w:r w:rsidRPr="008D6F11">
        <w:rPr>
          <w:b/>
        </w:rPr>
        <w:t xml:space="preserve">Уважаемые </w:t>
      </w:r>
      <w:r w:rsidR="003F343E" w:rsidRPr="008D6F11">
        <w:rPr>
          <w:b/>
        </w:rPr>
        <w:t xml:space="preserve">школьники, </w:t>
      </w:r>
      <w:r w:rsidRPr="008D6F11">
        <w:rPr>
          <w:b/>
        </w:rPr>
        <w:t>студенты</w:t>
      </w:r>
      <w:r w:rsidR="003F343E" w:rsidRPr="008D6F11">
        <w:rPr>
          <w:b/>
        </w:rPr>
        <w:t xml:space="preserve"> и </w:t>
      </w:r>
      <w:r w:rsidR="00610AD9" w:rsidRPr="008D6F11">
        <w:rPr>
          <w:b/>
        </w:rPr>
        <w:t>магистранты</w:t>
      </w:r>
      <w:r w:rsidRPr="008D6F11">
        <w:rPr>
          <w:b/>
        </w:rPr>
        <w:t>!</w:t>
      </w:r>
    </w:p>
    <w:p w14:paraId="34356956" w14:textId="77777777" w:rsidR="0047252C" w:rsidRPr="008D6F11" w:rsidRDefault="0047252C" w:rsidP="001F0271">
      <w:pPr>
        <w:tabs>
          <w:tab w:val="left" w:pos="1764"/>
        </w:tabs>
        <w:ind w:firstLine="567"/>
      </w:pPr>
      <w:r w:rsidRPr="008D6F11">
        <w:rPr>
          <w:b/>
        </w:rPr>
        <w:tab/>
      </w:r>
    </w:p>
    <w:p w14:paraId="3903AC2C" w14:textId="47A76F7E" w:rsidR="00B91376" w:rsidRDefault="00E83AD8" w:rsidP="00B91376">
      <w:pPr>
        <w:pStyle w:val="western"/>
        <w:spacing w:before="0" w:after="0" w:line="240" w:lineRule="auto"/>
        <w:ind w:firstLine="567"/>
        <w:jc w:val="both"/>
      </w:pPr>
      <w:r w:rsidRPr="008D6F11">
        <w:t>Кафедра журналистики и базовая кафедра телевизионной и радиожурналистики Северо-Кавказского федерального университета приглашает студентов российских и зарубежных вузов</w:t>
      </w:r>
      <w:r w:rsidR="00E62C04">
        <w:t>, а также школьников</w:t>
      </w:r>
      <w:r w:rsidR="00B91376">
        <w:t xml:space="preserve"> </w:t>
      </w:r>
      <w:r w:rsidR="00962FD0">
        <w:t xml:space="preserve">9 – 11 классов </w:t>
      </w:r>
      <w:r w:rsidR="00B91376" w:rsidRPr="008D6F11">
        <w:t xml:space="preserve">к участию в международной </w:t>
      </w:r>
      <w:r w:rsidR="00272316">
        <w:t xml:space="preserve">научно-практической </w:t>
      </w:r>
      <w:r w:rsidR="00B91376" w:rsidRPr="008D6F11">
        <w:t>конференции.</w:t>
      </w:r>
      <w:r w:rsidR="00B91376">
        <w:t xml:space="preserve"> </w:t>
      </w:r>
    </w:p>
    <w:p w14:paraId="67B83DB0" w14:textId="32598B88" w:rsidR="003F343E" w:rsidRPr="008D6F11" w:rsidRDefault="003F343E" w:rsidP="00B91376">
      <w:pPr>
        <w:pStyle w:val="western"/>
        <w:spacing w:before="0" w:after="0" w:line="240" w:lineRule="auto"/>
        <w:ind w:firstLine="567"/>
        <w:jc w:val="both"/>
      </w:pPr>
      <w:r w:rsidRPr="008D6F11">
        <w:t xml:space="preserve">В рамках конференции проводится </w:t>
      </w:r>
      <w:r w:rsidRPr="00B91376">
        <w:rPr>
          <w:b/>
          <w:bCs/>
        </w:rPr>
        <w:t>конкурс научно-исследовательских работ</w:t>
      </w:r>
      <w:r w:rsidRPr="008D6F11">
        <w:t xml:space="preserve"> школьников, студентов российских и зарубежных вузов. Конкурс проводится при поддержке журналистского сообщества.</w:t>
      </w:r>
    </w:p>
    <w:p w14:paraId="442F2B58" w14:textId="77777777" w:rsidR="003F343E" w:rsidRPr="008D6F11" w:rsidRDefault="003F343E" w:rsidP="00ED4A7D">
      <w:pPr>
        <w:pStyle w:val="western"/>
        <w:spacing w:before="0" w:after="0" w:line="240" w:lineRule="auto"/>
        <w:ind w:firstLine="567"/>
        <w:jc w:val="both"/>
      </w:pPr>
    </w:p>
    <w:p w14:paraId="08621783" w14:textId="196C7A51" w:rsidR="001F0271" w:rsidRPr="008D6F11" w:rsidRDefault="001F0271" w:rsidP="00ED4A7D">
      <w:pPr>
        <w:pStyle w:val="western"/>
        <w:spacing w:before="0" w:after="0" w:line="240" w:lineRule="auto"/>
        <w:ind w:firstLine="567"/>
        <w:jc w:val="both"/>
      </w:pPr>
      <w:r w:rsidRPr="008D6F11">
        <w:rPr>
          <w:b/>
        </w:rPr>
        <w:t xml:space="preserve">Партнеры </w:t>
      </w:r>
      <w:r w:rsidR="00AA0567" w:rsidRPr="008D6F11">
        <w:rPr>
          <w:b/>
        </w:rPr>
        <w:t xml:space="preserve">конференции и </w:t>
      </w:r>
      <w:r w:rsidRPr="008D6F11">
        <w:rPr>
          <w:b/>
        </w:rPr>
        <w:t>конкурса:</w:t>
      </w:r>
      <w:r w:rsidRPr="008D6F11">
        <w:t xml:space="preserve"> Ставропольское краевое отделение Союза журналистов России, телекомпания ВГТРК ГТРК «Ставрополье»</w:t>
      </w:r>
      <w:r w:rsidR="00113CF7">
        <w:t>.</w:t>
      </w:r>
    </w:p>
    <w:p w14:paraId="7B084971" w14:textId="46C223F0" w:rsidR="00AA0567" w:rsidRPr="00597CF2" w:rsidRDefault="00402346" w:rsidP="00AA0567">
      <w:pPr>
        <w:pStyle w:val="western"/>
        <w:spacing w:before="0" w:after="0" w:line="240" w:lineRule="auto"/>
        <w:ind w:firstLine="567"/>
        <w:jc w:val="both"/>
      </w:pPr>
      <w:r w:rsidRPr="00597CF2">
        <w:rPr>
          <w:b/>
        </w:rPr>
        <w:t>Цель</w:t>
      </w:r>
      <w:r w:rsidR="00AA0567" w:rsidRPr="00597CF2">
        <w:rPr>
          <w:b/>
        </w:rPr>
        <w:t xml:space="preserve"> конференции</w:t>
      </w:r>
      <w:r w:rsidRPr="00597CF2">
        <w:rPr>
          <w:b/>
        </w:rPr>
        <w:t>:</w:t>
      </w:r>
      <w:r w:rsidRPr="00597CF2">
        <w:t xml:space="preserve"> создание молодежной площадки для обсуждения результатов научных исследований, </w:t>
      </w:r>
      <w:r w:rsidR="00610AD9" w:rsidRPr="00597CF2">
        <w:t>поощрение студентов-медиаисследователей,</w:t>
      </w:r>
      <w:r w:rsidR="0059603F" w:rsidRPr="00597CF2">
        <w:t xml:space="preserve"> </w:t>
      </w:r>
      <w:r w:rsidRPr="00597CF2">
        <w:t xml:space="preserve">повышение качества выполняемых </w:t>
      </w:r>
      <w:r w:rsidR="00B05041" w:rsidRPr="00597CF2">
        <w:t xml:space="preserve">студентами </w:t>
      </w:r>
      <w:r w:rsidRPr="00597CF2">
        <w:t>научно-исследовательских работ, обобщение результатов НИРС</w:t>
      </w:r>
      <w:r w:rsidR="00597CF2">
        <w:t>;</w:t>
      </w:r>
      <w:r w:rsidR="003F343E" w:rsidRPr="00597CF2">
        <w:t xml:space="preserve"> </w:t>
      </w:r>
      <w:r w:rsidRPr="00597CF2">
        <w:t>популяризаци</w:t>
      </w:r>
      <w:r w:rsidR="003F343E" w:rsidRPr="00597CF2">
        <w:t>я научной работы среди школьников</w:t>
      </w:r>
      <w:r w:rsidR="00962FD0" w:rsidRPr="00597CF2">
        <w:t>, развитие медиакомпетенций,</w:t>
      </w:r>
      <w:r w:rsidR="00597CF2" w:rsidRPr="00597CF2">
        <w:t xml:space="preserve"> </w:t>
      </w:r>
      <w:r w:rsidR="00597CF2" w:rsidRPr="00597CF2">
        <w:rPr>
          <w:color w:val="000000"/>
          <w:shd w:val="clear" w:color="auto" w:fill="FFFFFF"/>
        </w:rPr>
        <w:t>содействие в становлении исследовательских качеств личности современного школьника, их поддержка и поощрение.</w:t>
      </w:r>
    </w:p>
    <w:p w14:paraId="239BEB41" w14:textId="2F9CD3D6" w:rsidR="00EA5D6A" w:rsidRDefault="00EA5D6A" w:rsidP="00AA0567">
      <w:pPr>
        <w:pStyle w:val="western"/>
        <w:spacing w:before="0" w:after="0" w:line="240" w:lineRule="auto"/>
        <w:ind w:firstLine="567"/>
        <w:jc w:val="both"/>
      </w:pPr>
    </w:p>
    <w:p w14:paraId="2E778D90" w14:textId="4063A2CA" w:rsidR="00EA5D6A" w:rsidRPr="00EA5D6A" w:rsidRDefault="00EA5D6A" w:rsidP="00AA0567">
      <w:pPr>
        <w:pStyle w:val="western"/>
        <w:spacing w:before="0" w:after="0" w:line="240" w:lineRule="auto"/>
        <w:ind w:firstLine="567"/>
        <w:jc w:val="both"/>
        <w:rPr>
          <w:b/>
          <w:bCs/>
        </w:rPr>
      </w:pPr>
      <w:r w:rsidRPr="00CF0120">
        <w:rPr>
          <w:b/>
          <w:bCs/>
        </w:rPr>
        <w:t>Конференция проводится в онлайн-</w:t>
      </w:r>
      <w:r w:rsidR="00CF0120">
        <w:rPr>
          <w:b/>
          <w:bCs/>
        </w:rPr>
        <w:t>формате.</w:t>
      </w:r>
    </w:p>
    <w:p w14:paraId="74AF3134" w14:textId="77777777" w:rsidR="00F4545A" w:rsidRDefault="00F4545A" w:rsidP="00AA0567">
      <w:pPr>
        <w:pStyle w:val="western"/>
        <w:spacing w:before="0" w:after="0" w:line="240" w:lineRule="auto"/>
        <w:ind w:firstLine="567"/>
        <w:jc w:val="both"/>
        <w:rPr>
          <w:b/>
          <w:bCs/>
        </w:rPr>
      </w:pPr>
    </w:p>
    <w:p w14:paraId="04FAE028" w14:textId="1ACE3AB7" w:rsidR="00AA0567" w:rsidRPr="008D6F11" w:rsidRDefault="00AA0567" w:rsidP="00EA5D6A">
      <w:pPr>
        <w:pStyle w:val="western"/>
        <w:spacing w:before="0" w:after="0" w:line="240" w:lineRule="auto"/>
        <w:ind w:left="567"/>
        <w:jc w:val="both"/>
      </w:pPr>
      <w:r w:rsidRPr="008D6F11">
        <w:rPr>
          <w:b/>
          <w:bCs/>
        </w:rPr>
        <w:t>На конференции запланирована работа секций по следующим направлениям</w:t>
      </w:r>
      <w:r w:rsidRPr="008D6F11">
        <w:t>:</w:t>
      </w:r>
    </w:p>
    <w:p w14:paraId="33C2A96D" w14:textId="373A48C9" w:rsidR="00104638" w:rsidRPr="00104638" w:rsidRDefault="00104638" w:rsidP="00104638">
      <w:pPr>
        <w:pStyle w:val="a6"/>
        <w:numPr>
          <w:ilvl w:val="0"/>
          <w:numId w:val="7"/>
        </w:numPr>
        <w:tabs>
          <w:tab w:val="left" w:pos="1134"/>
        </w:tabs>
        <w:ind w:left="567" w:firstLine="0"/>
        <w:jc w:val="both"/>
      </w:pPr>
      <w:r w:rsidRPr="00104638">
        <w:rPr>
          <w:bCs/>
        </w:rPr>
        <w:t>Печатные СМИ в исторической ретроспективе и на современном этапе</w:t>
      </w:r>
      <w:r>
        <w:rPr>
          <w:bCs/>
        </w:rPr>
        <w:t>,</w:t>
      </w:r>
    </w:p>
    <w:p w14:paraId="2C6B3DFB" w14:textId="524B748A" w:rsidR="00AA0567" w:rsidRPr="00104638" w:rsidRDefault="00104638" w:rsidP="00104638">
      <w:pPr>
        <w:pStyle w:val="a6"/>
        <w:numPr>
          <w:ilvl w:val="0"/>
          <w:numId w:val="7"/>
        </w:numPr>
        <w:tabs>
          <w:tab w:val="left" w:pos="1134"/>
        </w:tabs>
        <w:ind w:left="567" w:firstLine="0"/>
        <w:jc w:val="both"/>
      </w:pPr>
      <w:r w:rsidRPr="00104638">
        <w:rPr>
          <w:bCs/>
        </w:rPr>
        <w:t>Современные корпоративные коммуникации</w:t>
      </w:r>
      <w:r w:rsidR="00AA0567" w:rsidRPr="00104638">
        <w:t>,</w:t>
      </w:r>
    </w:p>
    <w:p w14:paraId="29359A8E" w14:textId="7F528AE5" w:rsidR="00AA0567" w:rsidRPr="00104638" w:rsidRDefault="006E7929" w:rsidP="00104638">
      <w:pPr>
        <w:pStyle w:val="a6"/>
        <w:numPr>
          <w:ilvl w:val="0"/>
          <w:numId w:val="7"/>
        </w:numPr>
        <w:tabs>
          <w:tab w:val="left" w:pos="1134"/>
        </w:tabs>
        <w:ind w:left="567" w:firstLine="0"/>
        <w:jc w:val="both"/>
      </w:pPr>
      <w:r>
        <w:rPr>
          <w:bCs/>
        </w:rPr>
        <w:t>Н</w:t>
      </w:r>
      <w:r w:rsidR="00104638" w:rsidRPr="00104638">
        <w:rPr>
          <w:bCs/>
        </w:rPr>
        <w:t>овые медиа</w:t>
      </w:r>
      <w:r w:rsidR="00AA0567" w:rsidRPr="00104638">
        <w:t>,</w:t>
      </w:r>
    </w:p>
    <w:p w14:paraId="0D41CB29" w14:textId="1CEDB18E" w:rsidR="0092032C" w:rsidRPr="006E7929" w:rsidRDefault="006E7929" w:rsidP="00104638">
      <w:pPr>
        <w:pStyle w:val="a6"/>
        <w:numPr>
          <w:ilvl w:val="0"/>
          <w:numId w:val="7"/>
        </w:numPr>
        <w:tabs>
          <w:tab w:val="left" w:pos="567"/>
          <w:tab w:val="left" w:pos="1134"/>
        </w:tabs>
        <w:ind w:left="567" w:firstLine="0"/>
        <w:jc w:val="both"/>
      </w:pPr>
      <w:r>
        <w:rPr>
          <w:bCs/>
        </w:rPr>
        <w:t>Телевидение и радиовещание,</w:t>
      </w:r>
    </w:p>
    <w:p w14:paraId="791C4A4D" w14:textId="65C16834" w:rsidR="006E7929" w:rsidRDefault="006E7929" w:rsidP="00104638">
      <w:pPr>
        <w:pStyle w:val="a6"/>
        <w:numPr>
          <w:ilvl w:val="0"/>
          <w:numId w:val="7"/>
        </w:numPr>
        <w:tabs>
          <w:tab w:val="left" w:pos="567"/>
          <w:tab w:val="left" w:pos="1134"/>
        </w:tabs>
        <w:ind w:left="567" w:firstLine="0"/>
        <w:jc w:val="both"/>
      </w:pPr>
      <w:r>
        <w:t xml:space="preserve">Информационная политика </w:t>
      </w:r>
      <w:r>
        <w:rPr>
          <w:lang w:val="en-US"/>
        </w:rPr>
        <w:t xml:space="preserve"> </w:t>
      </w:r>
      <w:r>
        <w:t>современных СМИ,</w:t>
      </w:r>
    </w:p>
    <w:p w14:paraId="4D32E37C" w14:textId="7D34968F" w:rsidR="006E7929" w:rsidRPr="00104638" w:rsidRDefault="006E7929" w:rsidP="00104638">
      <w:pPr>
        <w:pStyle w:val="a6"/>
        <w:numPr>
          <w:ilvl w:val="0"/>
          <w:numId w:val="7"/>
        </w:numPr>
        <w:tabs>
          <w:tab w:val="left" w:pos="567"/>
          <w:tab w:val="left" w:pos="1134"/>
        </w:tabs>
        <w:ind w:left="567" w:firstLine="0"/>
        <w:jc w:val="both"/>
      </w:pPr>
      <w:r>
        <w:t>Формы и технологии интернет-журналистики</w:t>
      </w:r>
    </w:p>
    <w:p w14:paraId="66900C18" w14:textId="77777777" w:rsidR="00CF0120" w:rsidRDefault="00CF0120" w:rsidP="00CF0120">
      <w:pPr>
        <w:pStyle w:val="western"/>
        <w:spacing w:before="0" w:after="0" w:line="240" w:lineRule="auto"/>
        <w:ind w:firstLine="567"/>
        <w:jc w:val="both"/>
        <w:rPr>
          <w:b/>
          <w:bCs/>
        </w:rPr>
      </w:pPr>
    </w:p>
    <w:p w14:paraId="315E171A" w14:textId="77777777" w:rsidR="00FC300E" w:rsidRDefault="00CF0120" w:rsidP="00FC300E">
      <w:pPr>
        <w:pStyle w:val="western"/>
        <w:spacing w:before="0" w:after="0" w:line="240" w:lineRule="auto"/>
        <w:ind w:firstLine="567"/>
        <w:jc w:val="both"/>
      </w:pPr>
      <w:r w:rsidRPr="00CF0120">
        <w:rPr>
          <w:b/>
          <w:bCs/>
        </w:rPr>
        <w:t xml:space="preserve">Победители конкурса научных работ будут определены </w:t>
      </w:r>
      <w:r w:rsidR="00FC300E">
        <w:rPr>
          <w:b/>
          <w:bCs/>
        </w:rPr>
        <w:t xml:space="preserve">программным </w:t>
      </w:r>
      <w:r w:rsidRPr="00CF0120">
        <w:rPr>
          <w:b/>
          <w:bCs/>
        </w:rPr>
        <w:t>комитетом и награждены дипломами</w:t>
      </w:r>
      <w:r>
        <w:t>.</w:t>
      </w:r>
      <w:r w:rsidR="00FC300E" w:rsidRPr="00FC300E">
        <w:t xml:space="preserve"> </w:t>
      </w:r>
    </w:p>
    <w:p w14:paraId="19AAD21F" w14:textId="5D58C3D8" w:rsidR="00FC300E" w:rsidRPr="00CF0120" w:rsidRDefault="00FC300E" w:rsidP="00FC300E">
      <w:pPr>
        <w:pStyle w:val="western"/>
        <w:spacing w:before="0" w:after="0" w:line="240" w:lineRule="auto"/>
        <w:ind w:firstLine="567"/>
        <w:jc w:val="both"/>
      </w:pPr>
      <w:r w:rsidRPr="00CF0120">
        <w:t xml:space="preserve">Все очные докладчики получат </w:t>
      </w:r>
      <w:r w:rsidRPr="00FC300E">
        <w:rPr>
          <w:b/>
          <w:bCs/>
        </w:rPr>
        <w:t>сертификат участника конференции</w:t>
      </w:r>
      <w:r w:rsidRPr="00CF0120">
        <w:t>.</w:t>
      </w:r>
    </w:p>
    <w:p w14:paraId="4531EB88" w14:textId="494B9EEA" w:rsidR="00CF0120" w:rsidRPr="001A3C7E" w:rsidRDefault="00CF0120" w:rsidP="00CF0120">
      <w:pPr>
        <w:pStyle w:val="western"/>
        <w:spacing w:before="0" w:after="0" w:line="240" w:lineRule="auto"/>
        <w:ind w:firstLine="567"/>
        <w:jc w:val="both"/>
        <w:rPr>
          <w:b/>
        </w:rPr>
      </w:pPr>
    </w:p>
    <w:p w14:paraId="5E3ABC86" w14:textId="77777777" w:rsidR="00AA0567" w:rsidRPr="008D6F11" w:rsidRDefault="00AA0567" w:rsidP="00EA5D6A">
      <w:pPr>
        <w:pStyle w:val="western"/>
        <w:spacing w:before="0" w:after="0" w:line="240" w:lineRule="auto"/>
        <w:jc w:val="both"/>
      </w:pPr>
    </w:p>
    <w:p w14:paraId="01BDCB97" w14:textId="0CBFB275" w:rsidR="008D0017" w:rsidRPr="008D6F11" w:rsidRDefault="00AA0567" w:rsidP="008D0017">
      <w:pPr>
        <w:tabs>
          <w:tab w:val="left" w:pos="993"/>
        </w:tabs>
        <w:ind w:firstLine="709"/>
        <w:jc w:val="both"/>
      </w:pPr>
      <w:r w:rsidRPr="008D6F11">
        <w:lastRenderedPageBreak/>
        <w:t>Работы, отвечающие предъявляемым требованиям, будут опубликованы в сборнике «</w:t>
      </w:r>
      <w:r w:rsidRPr="008D6F11">
        <w:rPr>
          <w:b/>
        </w:rPr>
        <w:t xml:space="preserve">Медиачтения СКФУ: взгляд молодых исследователей». </w:t>
      </w:r>
      <w:r w:rsidRPr="008D6F11">
        <w:rPr>
          <w:b/>
          <w:bCs/>
        </w:rPr>
        <w:t>Сборник</w:t>
      </w:r>
      <w:r w:rsidRPr="008D6F11">
        <w:rPr>
          <w:bCs/>
        </w:rPr>
        <w:t xml:space="preserve"> </w:t>
      </w:r>
      <w:r w:rsidRPr="008D6F11">
        <w:rPr>
          <w:b/>
          <w:bCs/>
        </w:rPr>
        <w:t>регистрируется в РИНЦ</w:t>
      </w:r>
      <w:r w:rsidRPr="008D6F11">
        <w:rPr>
          <w:bCs/>
        </w:rPr>
        <w:t>, ему присваиваются соответствующие библиотечные индексы УДК, ББK и международный стандартный книжный номер (</w:t>
      </w:r>
      <w:r w:rsidRPr="008D6F11">
        <w:rPr>
          <w:bCs/>
          <w:lang w:val="en-US"/>
        </w:rPr>
        <w:t>ISBN</w:t>
      </w:r>
      <w:r w:rsidRPr="008D6F11">
        <w:rPr>
          <w:bCs/>
        </w:rPr>
        <w:t xml:space="preserve">). </w:t>
      </w:r>
      <w:r w:rsidRPr="008D6F11">
        <w:t xml:space="preserve">Публикация в сборнике осуществляется </w:t>
      </w:r>
      <w:r w:rsidRPr="008D6F11">
        <w:rPr>
          <w:b/>
        </w:rPr>
        <w:t>бесплатно</w:t>
      </w:r>
      <w:r w:rsidRPr="008D6F11">
        <w:t xml:space="preserve">. Авторам будет разослана </w:t>
      </w:r>
      <w:r w:rsidRPr="008D6F11">
        <w:rPr>
          <w:lang w:val="en-US"/>
        </w:rPr>
        <w:t>pdf</w:t>
      </w:r>
      <w:r w:rsidRPr="008D6F11">
        <w:t>-версия сборника.</w:t>
      </w:r>
    </w:p>
    <w:p w14:paraId="4D3F2990" w14:textId="77777777" w:rsidR="00CF0120" w:rsidRPr="008D6F11" w:rsidRDefault="00CF0120" w:rsidP="00CF0120">
      <w:pPr>
        <w:pStyle w:val="western"/>
        <w:spacing w:before="0" w:after="0" w:line="240" w:lineRule="auto"/>
        <w:ind w:firstLine="567"/>
        <w:jc w:val="both"/>
        <w:rPr>
          <w:i/>
        </w:rPr>
      </w:pPr>
      <w:r w:rsidRPr="008D6F11">
        <w:rPr>
          <w:i/>
        </w:rPr>
        <w:t>Материалы, не соответствующие тематике конкурса, оформленные не по требованиям или с оригинальностью ниже 75%, отклоняются. Оргкомитет конкурса не комментирует причины отказа и в переписку с заявителями не вступает.</w:t>
      </w:r>
    </w:p>
    <w:p w14:paraId="72714914" w14:textId="77777777" w:rsidR="00CF0120" w:rsidRDefault="00CF0120" w:rsidP="008D0017">
      <w:pPr>
        <w:pStyle w:val="western"/>
        <w:spacing w:before="0" w:after="0" w:line="240" w:lineRule="auto"/>
        <w:ind w:firstLine="567"/>
        <w:jc w:val="both"/>
        <w:rPr>
          <w:b/>
          <w:bCs/>
        </w:rPr>
      </w:pPr>
    </w:p>
    <w:p w14:paraId="1BBDEDE9" w14:textId="77777777" w:rsidR="00AA0567" w:rsidRPr="008D6F11" w:rsidRDefault="00AA0567" w:rsidP="00AA0567">
      <w:pPr>
        <w:tabs>
          <w:tab w:val="left" w:pos="993"/>
        </w:tabs>
        <w:jc w:val="both"/>
        <w:rPr>
          <w:b/>
        </w:rPr>
      </w:pPr>
    </w:p>
    <w:p w14:paraId="1929C269" w14:textId="03FA5593" w:rsidR="008D0017" w:rsidRDefault="00AA0567" w:rsidP="00236D76">
      <w:pPr>
        <w:pStyle w:val="Default"/>
        <w:jc w:val="center"/>
        <w:rPr>
          <w:b/>
        </w:rPr>
      </w:pPr>
      <w:r w:rsidRPr="008D6F11">
        <w:rPr>
          <w:b/>
        </w:rPr>
        <w:t>Условия участия</w:t>
      </w:r>
    </w:p>
    <w:p w14:paraId="35B18ED7" w14:textId="77777777" w:rsidR="001C1590" w:rsidRPr="008D6F11" w:rsidRDefault="001C1590" w:rsidP="00236D76">
      <w:pPr>
        <w:pStyle w:val="Default"/>
        <w:jc w:val="center"/>
        <w:rPr>
          <w:b/>
        </w:rPr>
      </w:pPr>
    </w:p>
    <w:p w14:paraId="502BED45" w14:textId="77777777" w:rsidR="00494D82" w:rsidRDefault="00AA0567" w:rsidP="00113CF7">
      <w:pPr>
        <w:pStyle w:val="Default"/>
        <w:jc w:val="both"/>
      </w:pPr>
      <w:r w:rsidRPr="00532A1F">
        <w:t xml:space="preserve">для участия в </w:t>
      </w:r>
      <w:r w:rsidR="008D0017" w:rsidRPr="00532A1F">
        <w:t xml:space="preserve">конференции </w:t>
      </w:r>
      <w:r w:rsidR="00F4545A" w:rsidRPr="00532A1F">
        <w:t xml:space="preserve">и </w:t>
      </w:r>
      <w:r w:rsidR="008D0017" w:rsidRPr="00532A1F">
        <w:t xml:space="preserve">конкурсе работ </w:t>
      </w:r>
      <w:r w:rsidR="00FC300E" w:rsidRPr="00532A1F">
        <w:t xml:space="preserve">необходимо </w:t>
      </w:r>
      <w:r w:rsidR="008A7103" w:rsidRPr="00494D82">
        <w:rPr>
          <w:b/>
          <w:bCs/>
        </w:rPr>
        <w:t>до </w:t>
      </w:r>
      <w:r w:rsidR="00FC300E" w:rsidRPr="00494D82">
        <w:rPr>
          <w:b/>
          <w:bCs/>
        </w:rPr>
        <w:t>7</w:t>
      </w:r>
      <w:r w:rsidR="008A7103" w:rsidRPr="00494D82">
        <w:rPr>
          <w:b/>
          <w:bCs/>
        </w:rPr>
        <w:t xml:space="preserve"> мая</w:t>
      </w:r>
      <w:r w:rsidR="00C17E36" w:rsidRPr="00494D82">
        <w:rPr>
          <w:b/>
          <w:bCs/>
        </w:rPr>
        <w:t xml:space="preserve"> 2022</w:t>
      </w:r>
      <w:r w:rsidR="008A7103" w:rsidRPr="00494D82">
        <w:rPr>
          <w:b/>
          <w:bCs/>
        </w:rPr>
        <w:t xml:space="preserve"> г</w:t>
      </w:r>
      <w:r w:rsidR="00113CF7" w:rsidRPr="00494D82">
        <w:rPr>
          <w:b/>
          <w:bCs/>
        </w:rPr>
        <w:t>.</w:t>
      </w:r>
    </w:p>
    <w:p w14:paraId="3A68E9CA" w14:textId="17D48CD8" w:rsidR="00532A1F" w:rsidRPr="00494D82" w:rsidRDefault="00532A1F" w:rsidP="00113CF7">
      <w:pPr>
        <w:pStyle w:val="Default"/>
        <w:jc w:val="both"/>
        <w:rPr>
          <w:rStyle w:val="a3"/>
          <w:shd w:val="clear" w:color="auto" w:fill="FFFFFF"/>
        </w:rPr>
      </w:pPr>
      <w:r w:rsidRPr="00532A1F">
        <w:t xml:space="preserve">на почту оргкомитета конференции </w:t>
      </w:r>
      <w:hyperlink r:id="rId7" w:history="1">
        <w:r w:rsidRPr="00494D82">
          <w:rPr>
            <w:rStyle w:val="a3"/>
            <w:b/>
            <w:bCs/>
            <w:shd w:val="clear" w:color="auto" w:fill="FFFFFF"/>
          </w:rPr>
          <w:t>mread-ncfu@</w:t>
        </w:r>
        <w:r w:rsidRPr="00494D82">
          <w:rPr>
            <w:rStyle w:val="a3"/>
            <w:b/>
            <w:bCs/>
            <w:shd w:val="clear" w:color="auto" w:fill="FFFFFF"/>
            <w:lang w:val="en-US"/>
          </w:rPr>
          <w:t>mail</w:t>
        </w:r>
        <w:r w:rsidRPr="00494D82">
          <w:rPr>
            <w:rStyle w:val="a3"/>
            <w:b/>
            <w:bCs/>
            <w:shd w:val="clear" w:color="auto" w:fill="FFFFFF"/>
          </w:rPr>
          <w:t>.</w:t>
        </w:r>
        <w:r w:rsidRPr="00494D82">
          <w:rPr>
            <w:rStyle w:val="a3"/>
            <w:b/>
            <w:bCs/>
            <w:shd w:val="clear" w:color="auto" w:fill="FFFFFF"/>
            <w:lang w:val="en-US"/>
          </w:rPr>
          <w:t>ru</w:t>
        </w:r>
      </w:hyperlink>
    </w:p>
    <w:p w14:paraId="7FE1597C" w14:textId="669B2742" w:rsidR="00532A1F" w:rsidRPr="00494D82" w:rsidRDefault="00FC300E" w:rsidP="00532A1F">
      <w:pPr>
        <w:pStyle w:val="Default"/>
        <w:numPr>
          <w:ilvl w:val="0"/>
          <w:numId w:val="19"/>
        </w:numPr>
        <w:jc w:val="both"/>
        <w:rPr>
          <w:b/>
          <w:bCs/>
        </w:rPr>
      </w:pPr>
      <w:r w:rsidRPr="00494D82">
        <w:rPr>
          <w:b/>
          <w:bCs/>
        </w:rPr>
        <w:t xml:space="preserve">отправить </w:t>
      </w:r>
      <w:r w:rsidR="005518F9" w:rsidRPr="00494D82">
        <w:rPr>
          <w:b/>
          <w:bCs/>
        </w:rPr>
        <w:t>заявку</w:t>
      </w:r>
      <w:r w:rsidR="00C5343A" w:rsidRPr="00494D82">
        <w:rPr>
          <w:b/>
          <w:bCs/>
        </w:rPr>
        <w:t xml:space="preserve"> </w:t>
      </w:r>
      <w:r w:rsidR="00C5343A" w:rsidRPr="00494D82">
        <w:t>(см.</w:t>
      </w:r>
      <w:r w:rsidR="00494D82" w:rsidRPr="00494D82">
        <w:t xml:space="preserve"> </w:t>
      </w:r>
      <w:r w:rsidR="00C5343A" w:rsidRPr="00494D82">
        <w:t>приложение №2)</w:t>
      </w:r>
      <w:r w:rsidR="005518F9" w:rsidRPr="00494D82">
        <w:rPr>
          <w:b/>
          <w:bCs/>
        </w:rPr>
        <w:t xml:space="preserve"> </w:t>
      </w:r>
    </w:p>
    <w:p w14:paraId="746E332B" w14:textId="77777777" w:rsidR="00532A1F" w:rsidRPr="00494D82" w:rsidRDefault="005518F9" w:rsidP="00532A1F">
      <w:pPr>
        <w:pStyle w:val="Default"/>
        <w:numPr>
          <w:ilvl w:val="0"/>
          <w:numId w:val="19"/>
        </w:numPr>
        <w:jc w:val="both"/>
      </w:pPr>
      <w:r w:rsidRPr="00494D82">
        <w:rPr>
          <w:b/>
          <w:bCs/>
        </w:rPr>
        <w:t>тезисы доклада</w:t>
      </w:r>
      <w:r w:rsidR="00532A1F" w:rsidRPr="00494D82">
        <w:t xml:space="preserve"> (см. требования к оформлению и пример, приложение №1)</w:t>
      </w:r>
    </w:p>
    <w:p w14:paraId="4A7E59E7" w14:textId="42876AE3" w:rsidR="007E23C5" w:rsidRPr="00494D82" w:rsidRDefault="00FC300E" w:rsidP="00532A1F">
      <w:pPr>
        <w:pStyle w:val="Default"/>
        <w:numPr>
          <w:ilvl w:val="0"/>
          <w:numId w:val="19"/>
        </w:numPr>
        <w:jc w:val="both"/>
      </w:pPr>
      <w:r w:rsidRPr="00494D82">
        <w:t>В</w:t>
      </w:r>
      <w:r w:rsidR="007E23C5" w:rsidRPr="00494D82">
        <w:t xml:space="preserve"> теме электронного письма указать </w:t>
      </w:r>
      <w:r w:rsidR="007E23C5" w:rsidRPr="00494D82">
        <w:rPr>
          <w:b/>
          <w:bCs/>
        </w:rPr>
        <w:t>«Медиачтения-2</w:t>
      </w:r>
      <w:r w:rsidRPr="00494D82">
        <w:rPr>
          <w:b/>
          <w:bCs/>
        </w:rPr>
        <w:t>2</w:t>
      </w:r>
      <w:r w:rsidR="007E23C5" w:rsidRPr="00494D82">
        <w:rPr>
          <w:b/>
          <w:bCs/>
        </w:rPr>
        <w:t>»</w:t>
      </w:r>
      <w:r w:rsidRPr="00494D82">
        <w:rPr>
          <w:b/>
          <w:bCs/>
        </w:rPr>
        <w:t>.</w:t>
      </w:r>
    </w:p>
    <w:p w14:paraId="784B08CE" w14:textId="77777777" w:rsidR="00236D76" w:rsidRPr="008D6F11" w:rsidRDefault="00236D76" w:rsidP="007E23C5">
      <w:pPr>
        <w:tabs>
          <w:tab w:val="left" w:pos="993"/>
        </w:tabs>
        <w:jc w:val="both"/>
        <w:rPr>
          <w:b/>
        </w:rPr>
      </w:pPr>
    </w:p>
    <w:p w14:paraId="232F6228" w14:textId="1822080E" w:rsidR="00F4545A" w:rsidRDefault="007E23C5" w:rsidP="007E23C5">
      <w:pPr>
        <w:tabs>
          <w:tab w:val="left" w:pos="993"/>
        </w:tabs>
        <w:jc w:val="both"/>
        <w:rPr>
          <w:b/>
        </w:rPr>
      </w:pPr>
      <w:r>
        <w:rPr>
          <w:b/>
        </w:rPr>
        <w:t xml:space="preserve">! </w:t>
      </w:r>
      <w:r w:rsidR="00AA0567" w:rsidRPr="008D6F11">
        <w:rPr>
          <w:b/>
        </w:rPr>
        <w:t>Обратите внимание, что, отправляя заявку и тезисы на конкурс, вы тем самым даете согласие на обработку персональных данных.</w:t>
      </w:r>
    </w:p>
    <w:p w14:paraId="446854B7" w14:textId="4E62F847" w:rsidR="00F4545A" w:rsidRDefault="00F4545A" w:rsidP="00F4545A">
      <w:pPr>
        <w:tabs>
          <w:tab w:val="left" w:pos="993"/>
        </w:tabs>
        <w:ind w:firstLine="709"/>
        <w:jc w:val="both"/>
        <w:rPr>
          <w:b/>
        </w:rPr>
      </w:pPr>
    </w:p>
    <w:p w14:paraId="14A6526A" w14:textId="17BFE1AE" w:rsidR="00EA5D6A" w:rsidRDefault="007E23C5" w:rsidP="0092032C">
      <w:pPr>
        <w:tabs>
          <w:tab w:val="left" w:pos="567"/>
        </w:tabs>
        <w:jc w:val="both"/>
      </w:pPr>
      <w:r w:rsidRPr="007E23C5">
        <w:rPr>
          <w:b/>
          <w:bCs/>
        </w:rPr>
        <w:t>Формат проведения.</w:t>
      </w:r>
      <w:r>
        <w:t xml:space="preserve"> </w:t>
      </w:r>
      <w:r w:rsidR="00EA5D6A">
        <w:t xml:space="preserve">Конференция будет проводится в </w:t>
      </w:r>
      <w:r w:rsidR="001C1590">
        <w:t>онлайн-</w:t>
      </w:r>
      <w:r w:rsidR="00EA5D6A">
        <w:t>формате. Всем участникам предварительно будет отправлена ссылка на подключение к онлайн-конференции.</w:t>
      </w:r>
    </w:p>
    <w:p w14:paraId="3F3A0C9A" w14:textId="77777777" w:rsidR="007E23C5" w:rsidRDefault="007E23C5" w:rsidP="0092032C">
      <w:pPr>
        <w:tabs>
          <w:tab w:val="left" w:pos="567"/>
        </w:tabs>
        <w:jc w:val="both"/>
        <w:rPr>
          <w:b/>
          <w:bCs/>
        </w:rPr>
      </w:pPr>
    </w:p>
    <w:p w14:paraId="2482D59B" w14:textId="21E0917C" w:rsidR="000435F1" w:rsidRDefault="00EA5D6A" w:rsidP="0092032C">
      <w:pPr>
        <w:tabs>
          <w:tab w:val="left" w:pos="567"/>
        </w:tabs>
        <w:jc w:val="both"/>
      </w:pPr>
      <w:r w:rsidRPr="0092032C">
        <w:rPr>
          <w:b/>
          <w:bCs/>
        </w:rPr>
        <w:t>Технические требования:</w:t>
      </w:r>
      <w:r>
        <w:t xml:space="preserve"> </w:t>
      </w:r>
      <w:r w:rsidR="007E23C5">
        <w:t>ноутбук</w:t>
      </w:r>
      <w:r>
        <w:t>/ компьютер, оснащенный камерой</w:t>
      </w:r>
      <w:r w:rsidR="000435F1">
        <w:t xml:space="preserve"> с микрофоном (микрофонная гарнитура), </w:t>
      </w:r>
      <w:r>
        <w:t>предустановленная программа конференц-связи</w:t>
      </w:r>
      <w:r w:rsidRPr="00EA5D6A">
        <w:t xml:space="preserve"> </w:t>
      </w:r>
      <w:r>
        <w:rPr>
          <w:lang w:val="en-US"/>
        </w:rPr>
        <w:t>Zoom</w:t>
      </w:r>
      <w:r>
        <w:t xml:space="preserve">, </w:t>
      </w:r>
      <w:r w:rsidR="0092032C">
        <w:t xml:space="preserve">скоростной интернет, </w:t>
      </w:r>
      <w:r>
        <w:t xml:space="preserve">презентация доклада. </w:t>
      </w:r>
    </w:p>
    <w:p w14:paraId="4BB4630E" w14:textId="2C231814" w:rsidR="00EA5D6A" w:rsidRPr="008D6F11" w:rsidRDefault="00EA5D6A" w:rsidP="0092032C">
      <w:pPr>
        <w:tabs>
          <w:tab w:val="left" w:pos="567"/>
        </w:tabs>
        <w:jc w:val="both"/>
      </w:pPr>
      <w:r>
        <w:t xml:space="preserve">Докладчики </w:t>
      </w:r>
      <w:r w:rsidRPr="000435F1">
        <w:rPr>
          <w:b/>
          <w:bCs/>
        </w:rPr>
        <w:t>допускаются к участию</w:t>
      </w:r>
      <w:r>
        <w:t xml:space="preserve"> </w:t>
      </w:r>
      <w:r w:rsidR="0092032C">
        <w:t xml:space="preserve">в работе секций </w:t>
      </w:r>
      <w:r>
        <w:t>при условии их</w:t>
      </w:r>
      <w:r w:rsidR="0092032C">
        <w:t xml:space="preserve"> правильной авторизации (при подключении следует указать фамилию и имя)</w:t>
      </w:r>
      <w:r w:rsidR="000435F1">
        <w:t>, а также</w:t>
      </w:r>
      <w:r>
        <w:t xml:space="preserve"> </w:t>
      </w:r>
      <w:r w:rsidR="000435F1">
        <w:t>аудио</w:t>
      </w:r>
      <w:r>
        <w:t>визуального присутствия</w:t>
      </w:r>
      <w:r w:rsidR="000435F1">
        <w:t>.</w:t>
      </w:r>
    </w:p>
    <w:p w14:paraId="2A7F0CBF" w14:textId="77777777" w:rsidR="00DD3E2C" w:rsidRPr="008D6F11" w:rsidRDefault="00DD3E2C" w:rsidP="002010D1">
      <w:pPr>
        <w:rPr>
          <w:b/>
        </w:rPr>
      </w:pPr>
    </w:p>
    <w:p w14:paraId="6718C976" w14:textId="77777777" w:rsidR="002010D1" w:rsidRPr="008D6F11" w:rsidRDefault="002010D1" w:rsidP="002010D1">
      <w:pPr>
        <w:ind w:firstLine="720"/>
        <w:jc w:val="center"/>
        <w:rPr>
          <w:b/>
          <w:bCs/>
        </w:rPr>
      </w:pPr>
      <w:r w:rsidRPr="008D6F11">
        <w:rPr>
          <w:b/>
          <w:bCs/>
        </w:rPr>
        <w:t>Требования к оформлению материалов</w:t>
      </w:r>
    </w:p>
    <w:p w14:paraId="3CF5980C" w14:textId="77777777" w:rsidR="005A0E9F" w:rsidRPr="008D6F11" w:rsidRDefault="005A0E9F" w:rsidP="001F0271">
      <w:pPr>
        <w:ind w:firstLine="567"/>
        <w:jc w:val="both"/>
      </w:pPr>
    </w:p>
    <w:p w14:paraId="34D6D894" w14:textId="69AF2443" w:rsidR="00250B18" w:rsidRPr="008D6F11" w:rsidRDefault="00250B18" w:rsidP="001F0271">
      <w:pPr>
        <w:numPr>
          <w:ilvl w:val="1"/>
          <w:numId w:val="5"/>
        </w:numPr>
        <w:tabs>
          <w:tab w:val="left" w:pos="709"/>
        </w:tabs>
        <w:ind w:left="0" w:firstLine="0"/>
        <w:jc w:val="both"/>
      </w:pPr>
      <w:r w:rsidRPr="008D6F11">
        <w:t xml:space="preserve">Объем материала </w:t>
      </w:r>
      <w:r w:rsidR="002E4594" w:rsidRPr="008D6F11">
        <w:rPr>
          <w:color w:val="000000"/>
          <w:shd w:val="clear" w:color="auto" w:fill="FFFFFF"/>
        </w:rPr>
        <w:t>– 2</w:t>
      </w:r>
      <w:r w:rsidRPr="008D6F11">
        <w:rPr>
          <w:color w:val="000000"/>
          <w:shd w:val="clear" w:color="auto" w:fill="FFFFFF"/>
        </w:rPr>
        <w:t xml:space="preserve"> полных страницы</w:t>
      </w:r>
      <w:r w:rsidR="00E358C0">
        <w:rPr>
          <w:color w:val="000000"/>
          <w:shd w:val="clear" w:color="auto" w:fill="FFFFFF"/>
        </w:rPr>
        <w:t xml:space="preserve"> для студентов вузов. Для школьников – от 1 полной страницы (не более 2-х страниц).</w:t>
      </w:r>
    </w:p>
    <w:p w14:paraId="313F85E6" w14:textId="77777777" w:rsidR="00B72B55" w:rsidRPr="008D6F11" w:rsidRDefault="00B72B55" w:rsidP="001F0271">
      <w:pPr>
        <w:numPr>
          <w:ilvl w:val="1"/>
          <w:numId w:val="5"/>
        </w:numPr>
        <w:tabs>
          <w:tab w:val="left" w:pos="709"/>
        </w:tabs>
        <w:ind w:left="0" w:firstLine="0"/>
        <w:jc w:val="both"/>
      </w:pPr>
      <w:r w:rsidRPr="008D6F11">
        <w:rPr>
          <w:color w:val="000000"/>
          <w:shd w:val="clear" w:color="auto" w:fill="FFFFFF"/>
        </w:rPr>
        <w:t xml:space="preserve">Оригинальность авторского материала в системе «Антиплагиат» </w:t>
      </w:r>
      <w:r w:rsidR="00666C2A" w:rsidRPr="008D6F11">
        <w:t>–</w:t>
      </w:r>
      <w:r w:rsidRPr="008D6F11">
        <w:rPr>
          <w:color w:val="000000"/>
          <w:shd w:val="clear" w:color="auto" w:fill="FFFFFF"/>
        </w:rPr>
        <w:t xml:space="preserve"> не ниже </w:t>
      </w:r>
      <w:r w:rsidR="00666C2A" w:rsidRPr="008D6F11">
        <w:rPr>
          <w:b/>
          <w:color w:val="000000"/>
          <w:shd w:val="clear" w:color="auto" w:fill="FFFFFF"/>
        </w:rPr>
        <w:t xml:space="preserve">75 </w:t>
      </w:r>
      <w:r w:rsidRPr="008D6F11">
        <w:rPr>
          <w:b/>
          <w:color w:val="000000"/>
          <w:shd w:val="clear" w:color="auto" w:fill="FFFFFF"/>
        </w:rPr>
        <w:t>%</w:t>
      </w:r>
      <w:r w:rsidRPr="008D6F11">
        <w:rPr>
          <w:color w:val="000000"/>
          <w:shd w:val="clear" w:color="auto" w:fill="FFFFFF"/>
        </w:rPr>
        <w:t>.</w:t>
      </w:r>
    </w:p>
    <w:p w14:paraId="6D00A41D" w14:textId="77777777" w:rsidR="00250B18" w:rsidRPr="008D6F11" w:rsidRDefault="00250B18" w:rsidP="001F0271">
      <w:pPr>
        <w:numPr>
          <w:ilvl w:val="1"/>
          <w:numId w:val="5"/>
        </w:numPr>
        <w:tabs>
          <w:tab w:val="left" w:pos="709"/>
        </w:tabs>
        <w:ind w:left="0" w:firstLine="0"/>
        <w:jc w:val="both"/>
        <w:rPr>
          <w:b/>
        </w:rPr>
      </w:pPr>
      <w:r w:rsidRPr="008D6F11">
        <w:t xml:space="preserve">Текст набирается шрифтом Times New Roman, размер шрифта – 14, межстрочный интервал – 1,5 (полуторный), поля (все) – </w:t>
      </w:r>
      <w:smartTag w:uri="urn:schemas-microsoft-com:office:smarttags" w:element="metricconverter">
        <w:smartTagPr>
          <w:attr w:name="ProductID" w:val="2 см"/>
        </w:smartTagPr>
        <w:r w:rsidRPr="008D6F11">
          <w:t>2 см</w:t>
        </w:r>
      </w:smartTag>
      <w:r w:rsidRPr="008D6F11">
        <w:t xml:space="preserve">, абзацный отступ – </w:t>
      </w:r>
      <w:smartTag w:uri="urn:schemas-microsoft-com:office:smarttags" w:element="metricconverter">
        <w:smartTagPr>
          <w:attr w:name="ProductID" w:val="1,25 см"/>
        </w:smartTagPr>
        <w:r w:rsidRPr="008D6F11">
          <w:t>1,25 см</w:t>
        </w:r>
      </w:smartTag>
      <w:r w:rsidRPr="008D6F11">
        <w:t xml:space="preserve">. Автоматические переносы не допускаются. </w:t>
      </w:r>
    </w:p>
    <w:p w14:paraId="4CA4EB63" w14:textId="716337C9" w:rsidR="00250B18" w:rsidRPr="008D6F11" w:rsidRDefault="00250B18" w:rsidP="001F0271">
      <w:pPr>
        <w:numPr>
          <w:ilvl w:val="1"/>
          <w:numId w:val="5"/>
        </w:numPr>
        <w:tabs>
          <w:tab w:val="left" w:pos="709"/>
        </w:tabs>
        <w:ind w:left="0" w:firstLine="0"/>
        <w:jc w:val="both"/>
        <w:rPr>
          <w:b/>
        </w:rPr>
      </w:pPr>
      <w:r w:rsidRPr="008D6F11">
        <w:t xml:space="preserve"> В начале материала указываются: Ф.И.О. автора  полностью, статус автора</w:t>
      </w:r>
      <w:r w:rsidR="001C1590">
        <w:t xml:space="preserve"> (</w:t>
      </w:r>
      <w:r w:rsidR="00240305">
        <w:t xml:space="preserve">учащийся № класса, </w:t>
      </w:r>
      <w:r w:rsidR="001C1590">
        <w:t xml:space="preserve">студент, магистрант, </w:t>
      </w:r>
      <w:r w:rsidR="00240305">
        <w:t>аспирант</w:t>
      </w:r>
      <w:r w:rsidR="001C1590">
        <w:t>)</w:t>
      </w:r>
      <w:r w:rsidRPr="008D6F11">
        <w:t>, название вуза</w:t>
      </w:r>
      <w:r w:rsidR="001C1590">
        <w:t xml:space="preserve"> / школы</w:t>
      </w:r>
      <w:r w:rsidRPr="008D6F11">
        <w:t>, Ф.И.О. научного руководителя, ученая степень, должность</w:t>
      </w:r>
      <w:r w:rsidR="00240305">
        <w:t xml:space="preserve">. </w:t>
      </w:r>
      <w:r w:rsidRPr="008D6F11">
        <w:t xml:space="preserve">Эти сведения выравниваются </w:t>
      </w:r>
      <w:r w:rsidR="00B97D16" w:rsidRPr="008D6F11">
        <w:t>влево</w:t>
      </w:r>
      <w:r w:rsidRPr="008D6F11">
        <w:t xml:space="preserve">, </w:t>
      </w:r>
      <w:r w:rsidR="00240305">
        <w:t>Н</w:t>
      </w:r>
      <w:r w:rsidR="00240305" w:rsidRPr="008D6F11">
        <w:t>азвание материала</w:t>
      </w:r>
      <w:r w:rsidR="00240305">
        <w:t xml:space="preserve"> и </w:t>
      </w:r>
      <w:r w:rsidRPr="008D6F11">
        <w:t>основной текст – выравнивание по ширине</w:t>
      </w:r>
      <w:r w:rsidR="005A0E9F" w:rsidRPr="008D6F11">
        <w:t xml:space="preserve"> (</w:t>
      </w:r>
      <w:r w:rsidR="00962FD0">
        <w:rPr>
          <w:i/>
        </w:rPr>
        <w:t>С</w:t>
      </w:r>
      <w:r w:rsidR="005A0E9F" w:rsidRPr="008D6F11">
        <w:rPr>
          <w:i/>
        </w:rPr>
        <w:t>м. пример оформления ниже</w:t>
      </w:r>
      <w:r w:rsidR="00962FD0">
        <w:rPr>
          <w:i/>
        </w:rPr>
        <w:t>. Приложение 1.</w:t>
      </w:r>
      <w:r w:rsidR="005A0E9F" w:rsidRPr="008D6F11">
        <w:t>)</w:t>
      </w:r>
      <w:r w:rsidRPr="008D6F11">
        <w:t xml:space="preserve">. </w:t>
      </w:r>
    </w:p>
    <w:p w14:paraId="6DE722BB" w14:textId="77777777" w:rsidR="00250B18" w:rsidRPr="008D6F11" w:rsidRDefault="00250B18" w:rsidP="001F0271">
      <w:pPr>
        <w:numPr>
          <w:ilvl w:val="1"/>
          <w:numId w:val="5"/>
        </w:numPr>
        <w:tabs>
          <w:tab w:val="left" w:pos="644"/>
          <w:tab w:val="left" w:pos="709"/>
        </w:tabs>
        <w:ind w:left="0" w:firstLine="0"/>
        <w:jc w:val="both"/>
      </w:pPr>
      <w:r w:rsidRPr="008D6F11">
        <w:t>Ссылки на использованные источники приводятся после цитаты в квадратных скобках с указанием порядкового номера источника цитирования в списке лит</w:t>
      </w:r>
      <w:r w:rsidR="00F634BD" w:rsidRPr="008D6F11">
        <w:t>ературы и страницы, например [1,</w:t>
      </w:r>
      <w:r w:rsidRPr="008D6F11">
        <w:t xml:space="preserve"> с. 25]. </w:t>
      </w:r>
    </w:p>
    <w:p w14:paraId="572C641B" w14:textId="77777777" w:rsidR="00BA4E9E" w:rsidRPr="008D6F11" w:rsidRDefault="00250B18" w:rsidP="00BA4E9E">
      <w:pPr>
        <w:numPr>
          <w:ilvl w:val="1"/>
          <w:numId w:val="5"/>
        </w:numPr>
        <w:tabs>
          <w:tab w:val="left" w:pos="644"/>
          <w:tab w:val="left" w:pos="709"/>
        </w:tabs>
        <w:ind w:left="0" w:firstLine="0"/>
        <w:jc w:val="both"/>
      </w:pPr>
      <w:r w:rsidRPr="008D6F11">
        <w:rPr>
          <w:bCs/>
        </w:rPr>
        <w:t xml:space="preserve">Список литературы </w:t>
      </w:r>
      <w:r w:rsidRPr="008D6F11">
        <w:t xml:space="preserve">располагается после текста, предваряется словом «Литература», нумеруется (начиная с первого номера) и </w:t>
      </w:r>
      <w:r w:rsidRPr="008D6F11">
        <w:rPr>
          <w:b/>
          <w:bCs/>
        </w:rPr>
        <w:t>оформляется в порядке цитирования</w:t>
      </w:r>
      <w:r w:rsidRPr="008D6F11">
        <w:rPr>
          <w:b/>
        </w:rPr>
        <w:t xml:space="preserve"> в тексте</w:t>
      </w:r>
      <w:r w:rsidRPr="008D6F11">
        <w:t xml:space="preserve"> (</w:t>
      </w:r>
      <w:r w:rsidRPr="008D6F11">
        <w:rPr>
          <w:bCs/>
          <w:i/>
        </w:rPr>
        <w:t>не в алфавитном порядке!</w:t>
      </w:r>
      <w:r w:rsidRPr="008D6F11">
        <w:t xml:space="preserve">).  Литература оформляется в соответствии с </w:t>
      </w:r>
      <w:r w:rsidRPr="008D6F11">
        <w:rPr>
          <w:b/>
          <w:bCs/>
        </w:rPr>
        <w:t>ГОСТ 7.0.5</w:t>
      </w:r>
      <w:r w:rsidRPr="008D6F11">
        <w:t>–</w:t>
      </w:r>
      <w:r w:rsidRPr="008D6F11">
        <w:rPr>
          <w:b/>
          <w:bCs/>
        </w:rPr>
        <w:t>2008.</w:t>
      </w:r>
      <w:r w:rsidRPr="008D6F11">
        <w:rPr>
          <w:bCs/>
        </w:rPr>
        <w:t xml:space="preserve"> </w:t>
      </w:r>
    </w:p>
    <w:p w14:paraId="5D094988" w14:textId="77777777" w:rsidR="00BE4847" w:rsidRPr="008D6F11" w:rsidRDefault="00BE4847" w:rsidP="006023C0">
      <w:pPr>
        <w:tabs>
          <w:tab w:val="left" w:pos="644"/>
          <w:tab w:val="left" w:pos="709"/>
        </w:tabs>
        <w:jc w:val="both"/>
        <w:rPr>
          <w:highlight w:val="yellow"/>
        </w:rPr>
      </w:pPr>
    </w:p>
    <w:p w14:paraId="4856CB8F" w14:textId="77777777" w:rsidR="001F0271" w:rsidRPr="008D6F11" w:rsidRDefault="001F0271" w:rsidP="001F0271">
      <w:pPr>
        <w:pStyle w:val="a7"/>
        <w:shd w:val="clear" w:color="auto" w:fill="FFFFFF"/>
        <w:spacing w:before="0" w:beforeAutospacing="0" w:after="0" w:afterAutospacing="0"/>
        <w:jc w:val="both"/>
        <w:rPr>
          <w:color w:val="000000"/>
        </w:rPr>
      </w:pPr>
      <w:r w:rsidRPr="008D6F11">
        <w:rPr>
          <w:b/>
          <w:bCs/>
          <w:color w:val="000000"/>
        </w:rPr>
        <w:t>Контакты</w:t>
      </w:r>
    </w:p>
    <w:p w14:paraId="44CC0F08" w14:textId="77777777" w:rsidR="001F0271" w:rsidRPr="008D6F11" w:rsidRDefault="001F0271" w:rsidP="001F0271">
      <w:pPr>
        <w:pStyle w:val="a7"/>
        <w:shd w:val="clear" w:color="auto" w:fill="FFFFFF"/>
        <w:spacing w:before="0" w:beforeAutospacing="0" w:after="0" w:afterAutospacing="0"/>
        <w:jc w:val="both"/>
        <w:rPr>
          <w:color w:val="000000"/>
        </w:rPr>
      </w:pPr>
      <w:r w:rsidRPr="008D6F11">
        <w:rPr>
          <w:color w:val="000000"/>
        </w:rPr>
        <w:lastRenderedPageBreak/>
        <w:t xml:space="preserve">Адрес оргкомитета конкурса: </w:t>
      </w:r>
      <w:smartTag w:uri="urn:schemas-microsoft-com:office:smarttags" w:element="metricconverter">
        <w:smartTagPr>
          <w:attr w:name="ProductID" w:val="355000, г"/>
        </w:smartTagPr>
        <w:r w:rsidRPr="008D6F11">
          <w:t>355000, г</w:t>
        </w:r>
      </w:smartTag>
      <w:r w:rsidRPr="008D6F11">
        <w:t>. Ставрополь, ул. Пушкина 1а, корп. 20, ауд. 105, кафедра журналистики, Гуманитарный институт Северо-Кавказского федерального университета.</w:t>
      </w:r>
    </w:p>
    <w:p w14:paraId="636976D4" w14:textId="77777777" w:rsidR="00BA4E9E" w:rsidRPr="008D6F11" w:rsidRDefault="00BA4E9E" w:rsidP="001F0271">
      <w:pPr>
        <w:pStyle w:val="a7"/>
        <w:shd w:val="clear" w:color="auto" w:fill="FFFFFF"/>
        <w:spacing w:before="0" w:beforeAutospacing="0" w:after="0" w:afterAutospacing="0"/>
        <w:jc w:val="both"/>
        <w:rPr>
          <w:color w:val="000000"/>
        </w:rPr>
      </w:pPr>
    </w:p>
    <w:p w14:paraId="60008372" w14:textId="77777777" w:rsidR="001F0271" w:rsidRPr="008D6F11" w:rsidRDefault="001F0271" w:rsidP="001F0271">
      <w:pPr>
        <w:pStyle w:val="a7"/>
        <w:shd w:val="clear" w:color="auto" w:fill="FFFFFF"/>
        <w:spacing w:before="0" w:beforeAutospacing="0" w:after="0" w:afterAutospacing="0"/>
        <w:jc w:val="both"/>
        <w:rPr>
          <w:b/>
          <w:color w:val="000000"/>
        </w:rPr>
      </w:pPr>
      <w:r w:rsidRPr="008D6F11">
        <w:rPr>
          <w:b/>
          <w:color w:val="000000"/>
        </w:rPr>
        <w:t xml:space="preserve">Координаторы конкурса: </w:t>
      </w:r>
    </w:p>
    <w:p w14:paraId="0EBFA3DA" w14:textId="6131E2FD" w:rsidR="001F0271" w:rsidRPr="008D6F11" w:rsidRDefault="001F0271" w:rsidP="001F0271">
      <w:pPr>
        <w:tabs>
          <w:tab w:val="left" w:pos="993"/>
        </w:tabs>
        <w:jc w:val="both"/>
      </w:pPr>
      <w:r w:rsidRPr="008D6F11">
        <w:t>Лепилкина Ольга Ивановна</w:t>
      </w:r>
      <w:r w:rsidR="00C5343A">
        <w:t xml:space="preserve"> – председатель оргкомитета, </w:t>
      </w:r>
      <w:r w:rsidRPr="008D6F11">
        <w:t>доктор филологических наук, заведующий кафедрой журналистики (</w:t>
      </w:r>
      <w:r w:rsidRPr="008D6F11">
        <w:rPr>
          <w:lang w:val="en-US"/>
        </w:rPr>
        <w:t>e</w:t>
      </w:r>
      <w:r w:rsidRPr="008D6F11">
        <w:t>-</w:t>
      </w:r>
      <w:r w:rsidRPr="008D6F11">
        <w:rPr>
          <w:lang w:val="en-US"/>
        </w:rPr>
        <w:t>mail</w:t>
      </w:r>
      <w:r w:rsidRPr="008D6F11">
        <w:t xml:space="preserve">:  </w:t>
      </w:r>
      <w:hyperlink r:id="rId8" w:history="1">
        <w:r w:rsidRPr="008D6F11">
          <w:rPr>
            <w:rStyle w:val="a3"/>
            <w:i/>
            <w:lang w:val="en-US"/>
          </w:rPr>
          <w:t>oll</w:t>
        </w:r>
        <w:r w:rsidRPr="008D6F11">
          <w:rPr>
            <w:rStyle w:val="a3"/>
            <w:i/>
          </w:rPr>
          <w:t>5@</w:t>
        </w:r>
        <w:r w:rsidRPr="008D6F11">
          <w:rPr>
            <w:rStyle w:val="a3"/>
            <w:i/>
            <w:lang w:val="en-US"/>
          </w:rPr>
          <w:t>mail</w:t>
        </w:r>
        <w:r w:rsidRPr="008D6F11">
          <w:rPr>
            <w:rStyle w:val="a3"/>
            <w:i/>
          </w:rPr>
          <w:t>.</w:t>
        </w:r>
        <w:r w:rsidRPr="008D6F11">
          <w:rPr>
            <w:rStyle w:val="a3"/>
            <w:i/>
            <w:lang w:val="en-US"/>
          </w:rPr>
          <w:t>ru</w:t>
        </w:r>
      </w:hyperlink>
      <w:r w:rsidRPr="008D6F11">
        <w:t>).</w:t>
      </w:r>
    </w:p>
    <w:p w14:paraId="68FDAA33" w14:textId="6BE43FD4" w:rsidR="001F0271" w:rsidRPr="008D6F11" w:rsidRDefault="001F0271" w:rsidP="001F0271">
      <w:pPr>
        <w:tabs>
          <w:tab w:val="left" w:pos="993"/>
        </w:tabs>
        <w:jc w:val="both"/>
      </w:pPr>
      <w:r w:rsidRPr="008D6F11">
        <w:t>Горбачев Андрей Михайлович</w:t>
      </w:r>
      <w:r w:rsidR="00C5343A">
        <w:t xml:space="preserve"> –</w:t>
      </w:r>
      <w:r w:rsidR="004E1A95">
        <w:t xml:space="preserve"> </w:t>
      </w:r>
      <w:r w:rsidR="00C5343A">
        <w:t>председател</w:t>
      </w:r>
      <w:r w:rsidR="004E1A95">
        <w:t>ь</w:t>
      </w:r>
      <w:r w:rsidR="00C5343A">
        <w:t xml:space="preserve"> </w:t>
      </w:r>
      <w:r w:rsidR="004E1A95">
        <w:t xml:space="preserve">программного </w:t>
      </w:r>
      <w:r w:rsidR="00C5343A">
        <w:t xml:space="preserve">комитета, </w:t>
      </w:r>
      <w:r w:rsidRPr="008D6F11">
        <w:t>кандидат филологических наук,</w:t>
      </w:r>
      <w:r w:rsidR="008D6F11" w:rsidRPr="008D6F11">
        <w:t xml:space="preserve"> </w:t>
      </w:r>
      <w:r w:rsidR="008D6F11">
        <w:t>и.о. заведующ</w:t>
      </w:r>
      <w:r w:rsidR="00C5343A">
        <w:t>его</w:t>
      </w:r>
      <w:r w:rsidRPr="008D6F11">
        <w:t xml:space="preserve"> </w:t>
      </w:r>
      <w:r w:rsidR="008D6F11">
        <w:t xml:space="preserve">базовой </w:t>
      </w:r>
      <w:r w:rsidRPr="008D6F11">
        <w:t>кафедр</w:t>
      </w:r>
      <w:r w:rsidR="008D6F11">
        <w:t>ой теле</w:t>
      </w:r>
      <w:r w:rsidR="00C5343A">
        <w:t xml:space="preserve">визионной </w:t>
      </w:r>
      <w:r w:rsidR="008D6F11">
        <w:t>и радио</w:t>
      </w:r>
      <w:r w:rsidRPr="008D6F11">
        <w:t>журналистики (</w:t>
      </w:r>
      <w:r w:rsidRPr="008D6F11">
        <w:rPr>
          <w:lang w:val="en-US"/>
        </w:rPr>
        <w:t>e</w:t>
      </w:r>
      <w:r w:rsidRPr="008D6F11">
        <w:t>-</w:t>
      </w:r>
      <w:r w:rsidRPr="008D6F11">
        <w:rPr>
          <w:lang w:val="en-US"/>
        </w:rPr>
        <w:t>mail</w:t>
      </w:r>
      <w:r w:rsidRPr="008D6F11">
        <w:t xml:space="preserve">:  </w:t>
      </w:r>
      <w:hyperlink r:id="rId9" w:history="1">
        <w:r w:rsidRPr="008D6F11">
          <w:rPr>
            <w:rStyle w:val="a3"/>
            <w:i/>
            <w:lang w:val="en-US"/>
          </w:rPr>
          <w:t>drong</w:t>
        </w:r>
        <w:r w:rsidRPr="008D6F11">
          <w:rPr>
            <w:rStyle w:val="a3"/>
            <w:i/>
          </w:rPr>
          <w:t>77@</w:t>
        </w:r>
        <w:r w:rsidRPr="008D6F11">
          <w:rPr>
            <w:rStyle w:val="a3"/>
            <w:i/>
            <w:lang w:val="en-US"/>
          </w:rPr>
          <w:t>mail</w:t>
        </w:r>
        <w:r w:rsidRPr="008D6F11">
          <w:rPr>
            <w:rStyle w:val="a3"/>
            <w:i/>
          </w:rPr>
          <w:t>.</w:t>
        </w:r>
        <w:r w:rsidRPr="008D6F11">
          <w:rPr>
            <w:rStyle w:val="a3"/>
            <w:i/>
            <w:lang w:val="en-US"/>
          </w:rPr>
          <w:t>ru</w:t>
        </w:r>
      </w:hyperlink>
      <w:r w:rsidRPr="008D6F11">
        <w:t>).</w:t>
      </w:r>
    </w:p>
    <w:p w14:paraId="795911FB" w14:textId="77777777" w:rsidR="008D6F11" w:rsidRDefault="008D6F11" w:rsidP="000624ED">
      <w:pPr>
        <w:pStyle w:val="3"/>
        <w:rPr>
          <w:b w:val="0"/>
          <w:bCs w:val="0"/>
          <w:i/>
        </w:rPr>
      </w:pPr>
    </w:p>
    <w:p w14:paraId="7C9B938A" w14:textId="77777777" w:rsidR="008D6F11" w:rsidRDefault="008D6F11" w:rsidP="001F0271">
      <w:pPr>
        <w:pStyle w:val="3"/>
        <w:ind w:firstLine="360"/>
        <w:jc w:val="right"/>
        <w:rPr>
          <w:b w:val="0"/>
          <w:bCs w:val="0"/>
          <w:i/>
        </w:rPr>
      </w:pPr>
    </w:p>
    <w:p w14:paraId="74815F84" w14:textId="5DFAE121" w:rsidR="00250B18" w:rsidRPr="008D6F11" w:rsidRDefault="001F0271" w:rsidP="001F0271">
      <w:pPr>
        <w:pStyle w:val="3"/>
        <w:ind w:firstLine="360"/>
        <w:jc w:val="right"/>
        <w:rPr>
          <w:b w:val="0"/>
          <w:bCs w:val="0"/>
          <w:i/>
        </w:rPr>
      </w:pPr>
      <w:r w:rsidRPr="008D6F11">
        <w:rPr>
          <w:b w:val="0"/>
          <w:bCs w:val="0"/>
          <w:i/>
        </w:rPr>
        <w:t>Приложение 1</w:t>
      </w:r>
    </w:p>
    <w:p w14:paraId="223A373A" w14:textId="0AA648F9" w:rsidR="00250B18" w:rsidRPr="008D6F11" w:rsidRDefault="00250B18" w:rsidP="001F0271">
      <w:pPr>
        <w:pStyle w:val="3"/>
        <w:ind w:firstLine="360"/>
        <w:jc w:val="center"/>
        <w:rPr>
          <w:bCs w:val="0"/>
        </w:rPr>
      </w:pPr>
      <w:r w:rsidRPr="008D6F11">
        <w:rPr>
          <w:bCs w:val="0"/>
        </w:rPr>
        <w:t xml:space="preserve">Пример оформления </w:t>
      </w:r>
      <w:r w:rsidR="005A0E9F" w:rsidRPr="008D6F11">
        <w:rPr>
          <w:bCs w:val="0"/>
        </w:rPr>
        <w:t>тезисов</w:t>
      </w:r>
    </w:p>
    <w:p w14:paraId="284A26C4" w14:textId="77777777" w:rsidR="008D6F11" w:rsidRPr="008D6F11" w:rsidRDefault="008D6F11" w:rsidP="001F0271">
      <w:pPr>
        <w:pStyle w:val="3"/>
        <w:ind w:firstLine="360"/>
        <w:jc w:val="center"/>
        <w:rPr>
          <w:bCs w:val="0"/>
        </w:rPr>
      </w:pPr>
    </w:p>
    <w:p w14:paraId="2E6571AE" w14:textId="77777777" w:rsidR="00250B18" w:rsidRPr="008D6F11" w:rsidRDefault="00250B18" w:rsidP="001F0271">
      <w:pPr>
        <w:pStyle w:val="3"/>
        <w:jc w:val="left"/>
        <w:rPr>
          <w:bCs w:val="0"/>
        </w:rPr>
      </w:pPr>
    </w:p>
    <w:p w14:paraId="04C6F03D" w14:textId="77777777" w:rsidR="00250B18" w:rsidRPr="008D6F11" w:rsidRDefault="00810F91" w:rsidP="008D6F11">
      <w:pPr>
        <w:tabs>
          <w:tab w:val="left" w:pos="993"/>
          <w:tab w:val="left" w:pos="1134"/>
        </w:tabs>
      </w:pPr>
      <w:r w:rsidRPr="008D6F11">
        <w:t>Аполонова Ирина Дмитриевна</w:t>
      </w:r>
    </w:p>
    <w:p w14:paraId="5EFB0756" w14:textId="77777777" w:rsidR="00250B18" w:rsidRPr="008D6F11" w:rsidRDefault="00810F91" w:rsidP="008D6F11">
      <w:pPr>
        <w:tabs>
          <w:tab w:val="left" w:pos="993"/>
          <w:tab w:val="left" w:pos="1134"/>
        </w:tabs>
      </w:pPr>
      <w:r w:rsidRPr="008D6F11">
        <w:t>студент</w:t>
      </w:r>
    </w:p>
    <w:p w14:paraId="5F554A67" w14:textId="77777777" w:rsidR="00250B18" w:rsidRPr="008D6F11" w:rsidRDefault="00250B18" w:rsidP="008D6F11">
      <w:pPr>
        <w:tabs>
          <w:tab w:val="left" w:pos="993"/>
          <w:tab w:val="left" w:pos="1134"/>
        </w:tabs>
      </w:pPr>
      <w:r w:rsidRPr="008D6F11">
        <w:t>Северо-Кавказский федеральный университет</w:t>
      </w:r>
    </w:p>
    <w:p w14:paraId="313378F9" w14:textId="3CE53F47" w:rsidR="00250B18" w:rsidRPr="008D6F11" w:rsidRDefault="00250B18" w:rsidP="008D6F11">
      <w:pPr>
        <w:tabs>
          <w:tab w:val="left" w:pos="993"/>
          <w:tab w:val="left" w:pos="1134"/>
        </w:tabs>
      </w:pPr>
      <w:r w:rsidRPr="008D6F11">
        <w:t xml:space="preserve">Научный руководитель: </w:t>
      </w:r>
      <w:r w:rsidR="001C1590" w:rsidRPr="008D6F11">
        <w:t>А.М. Горбачев</w:t>
      </w:r>
      <w:r w:rsidR="001C1590">
        <w:t>,</w:t>
      </w:r>
      <w:r w:rsidR="001C1590" w:rsidRPr="008D6F11">
        <w:t xml:space="preserve"> </w:t>
      </w:r>
      <w:r w:rsidRPr="008D6F11">
        <w:t xml:space="preserve">кандидат филологических наук, доцент </w:t>
      </w:r>
    </w:p>
    <w:p w14:paraId="1EB4C24C" w14:textId="77777777" w:rsidR="00250B18" w:rsidRPr="008D6F11" w:rsidRDefault="00250B18" w:rsidP="008D6F11">
      <w:pPr>
        <w:tabs>
          <w:tab w:val="left" w:pos="993"/>
          <w:tab w:val="left" w:pos="1134"/>
        </w:tabs>
      </w:pPr>
    </w:p>
    <w:p w14:paraId="178EAF49" w14:textId="77777777" w:rsidR="00250B18" w:rsidRPr="008D6F11" w:rsidRDefault="00810F91" w:rsidP="008D6F11">
      <w:pPr>
        <w:pStyle w:val="3"/>
        <w:rPr>
          <w:bCs w:val="0"/>
        </w:rPr>
      </w:pPr>
      <w:r w:rsidRPr="008D6F11">
        <w:rPr>
          <w:bCs w:val="0"/>
        </w:rPr>
        <w:t>Типология героев портретного интервью на современном российском телевидении</w:t>
      </w:r>
    </w:p>
    <w:p w14:paraId="57E7368B" w14:textId="77777777" w:rsidR="00810F91" w:rsidRPr="008D6F11" w:rsidRDefault="00810F91" w:rsidP="008D6F11">
      <w:pPr>
        <w:pStyle w:val="3"/>
        <w:rPr>
          <w:b w:val="0"/>
          <w:bCs w:val="0"/>
        </w:rPr>
      </w:pPr>
    </w:p>
    <w:p w14:paraId="5C246715" w14:textId="77777777" w:rsidR="00250B18" w:rsidRPr="008D6F11" w:rsidRDefault="00250B18" w:rsidP="008D6F11">
      <w:pPr>
        <w:pStyle w:val="3"/>
        <w:rPr>
          <w:b w:val="0"/>
          <w:bCs w:val="0"/>
        </w:rPr>
      </w:pPr>
      <w:r w:rsidRPr="008D6F11">
        <w:rPr>
          <w:b w:val="0"/>
          <w:bCs w:val="0"/>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11477E" w:rsidRPr="008D6F11">
        <w:rPr>
          <w:b w:val="0"/>
        </w:rPr>
        <w:t>[1,</w:t>
      </w:r>
      <w:r w:rsidRPr="008D6F11">
        <w:rPr>
          <w:b w:val="0"/>
        </w:rPr>
        <w:t xml:space="preserve"> с. 25].</w:t>
      </w:r>
    </w:p>
    <w:p w14:paraId="7B9382BE" w14:textId="77777777" w:rsidR="00250B18" w:rsidRPr="008D6F11" w:rsidRDefault="00250B18" w:rsidP="008D6F11">
      <w:pPr>
        <w:pStyle w:val="3"/>
        <w:jc w:val="center"/>
        <w:rPr>
          <w:b w:val="0"/>
          <w:bCs w:val="0"/>
        </w:rPr>
      </w:pPr>
    </w:p>
    <w:p w14:paraId="650BA55D" w14:textId="77777777" w:rsidR="00250B18" w:rsidRPr="008D6F11" w:rsidRDefault="00250B18" w:rsidP="008D6F11">
      <w:pPr>
        <w:tabs>
          <w:tab w:val="left" w:pos="432"/>
        </w:tabs>
        <w:jc w:val="center"/>
        <w:rPr>
          <w:b/>
          <w:bCs/>
          <w:iCs/>
        </w:rPr>
      </w:pPr>
      <w:r w:rsidRPr="008D6F11">
        <w:rPr>
          <w:bCs/>
          <w:iCs/>
        </w:rPr>
        <w:t>Литература</w:t>
      </w:r>
    </w:p>
    <w:p w14:paraId="0AD3C1D2" w14:textId="77777777" w:rsidR="00250B18" w:rsidRPr="008D6F11" w:rsidRDefault="00250B18" w:rsidP="008D6F11">
      <w:pPr>
        <w:pStyle w:val="2"/>
        <w:numPr>
          <w:ilvl w:val="0"/>
          <w:numId w:val="17"/>
        </w:numPr>
        <w:spacing w:after="0" w:line="240" w:lineRule="auto"/>
        <w:ind w:left="0" w:firstLine="0"/>
        <w:jc w:val="both"/>
      </w:pPr>
      <w:r w:rsidRPr="008D6F11">
        <w:t>Ворошилова М.Б. Политический креолизованный текст: ключи к прочтению: монография. – Екатеринбург, 2013. – 194 с.</w:t>
      </w:r>
    </w:p>
    <w:p w14:paraId="5EA1EA00" w14:textId="77777777" w:rsidR="00A90CA1" w:rsidRPr="008D6F11" w:rsidRDefault="00A90CA1" w:rsidP="008D6F11">
      <w:pPr>
        <w:pStyle w:val="a6"/>
        <w:numPr>
          <w:ilvl w:val="0"/>
          <w:numId w:val="17"/>
        </w:numPr>
        <w:ind w:left="0" w:firstLine="0"/>
        <w:jc w:val="both"/>
      </w:pPr>
      <w:r w:rsidRPr="008D6F11">
        <w:t>Серапинас Б.Б., Прохорова Е.А. Геоинфографика как современное направление геовизуализации в обучении студентов-картографов // Вестн. Моск. ун-та. Сер. 5. География.</w:t>
      </w:r>
      <w:r w:rsidR="00E926E8" w:rsidRPr="008D6F11">
        <w:t xml:space="preserve"> –</w:t>
      </w:r>
      <w:r w:rsidRPr="008D6F11">
        <w:t xml:space="preserve"> 2015. </w:t>
      </w:r>
      <w:r w:rsidR="00B165B0" w:rsidRPr="008D6F11">
        <w:t xml:space="preserve">– </w:t>
      </w:r>
      <w:r w:rsidRPr="008D6F11">
        <w:t>№ 5.</w:t>
      </w:r>
      <w:r w:rsidR="00B165B0" w:rsidRPr="008D6F11">
        <w:t xml:space="preserve"> –</w:t>
      </w:r>
      <w:r w:rsidRPr="008D6F11">
        <w:t xml:space="preserve"> С.</w:t>
      </w:r>
      <w:r w:rsidR="00B42C2A" w:rsidRPr="008D6F11">
        <w:t xml:space="preserve"> </w:t>
      </w:r>
      <w:r w:rsidRPr="008D6F11">
        <w:t>94 – 99.</w:t>
      </w:r>
    </w:p>
    <w:p w14:paraId="049AF445" w14:textId="77777777" w:rsidR="00DD3E2C" w:rsidRPr="008D6F11" w:rsidRDefault="00DD3E2C" w:rsidP="008D6F11">
      <w:pPr>
        <w:pStyle w:val="a6"/>
        <w:numPr>
          <w:ilvl w:val="0"/>
          <w:numId w:val="17"/>
        </w:numPr>
        <w:ind w:left="0" w:firstLine="0"/>
        <w:jc w:val="both"/>
      </w:pPr>
      <w:r w:rsidRPr="008D6F11">
        <w:t>Лосева Н. Аудитория новых медиа // Как новые медиа изменили журналистику. 2012 – 2016. – Екатеринбург, 2016. – С.31–85. URL: http://newmedia2016.digital-books.ru/wp-content/uploads/2016/06/New-Media-2016.pdf (Дата обращения: 05.11.2017).</w:t>
      </w:r>
    </w:p>
    <w:p w14:paraId="4799AE9E" w14:textId="77777777" w:rsidR="00DD3E2C" w:rsidRPr="008D6F11" w:rsidRDefault="00DD3E2C" w:rsidP="00DD3E2C">
      <w:pPr>
        <w:jc w:val="both"/>
      </w:pPr>
    </w:p>
    <w:p w14:paraId="590D20FD" w14:textId="77777777" w:rsidR="004E1A95" w:rsidRDefault="004E1A95" w:rsidP="002010D1">
      <w:pPr>
        <w:tabs>
          <w:tab w:val="left" w:pos="993"/>
        </w:tabs>
        <w:ind w:firstLine="709"/>
        <w:jc w:val="right"/>
        <w:rPr>
          <w:i/>
        </w:rPr>
      </w:pPr>
    </w:p>
    <w:p w14:paraId="05C2CEED" w14:textId="77777777" w:rsidR="008F22D7" w:rsidRDefault="008F22D7" w:rsidP="002010D1">
      <w:pPr>
        <w:tabs>
          <w:tab w:val="left" w:pos="993"/>
        </w:tabs>
        <w:ind w:firstLine="709"/>
        <w:jc w:val="right"/>
        <w:rPr>
          <w:i/>
        </w:rPr>
      </w:pPr>
    </w:p>
    <w:p w14:paraId="6DCCBC09" w14:textId="000CCA8A" w:rsidR="002010D1" w:rsidRPr="008D6F11" w:rsidRDefault="002010D1" w:rsidP="002010D1">
      <w:pPr>
        <w:tabs>
          <w:tab w:val="left" w:pos="993"/>
        </w:tabs>
        <w:ind w:firstLine="709"/>
        <w:jc w:val="right"/>
        <w:rPr>
          <w:i/>
        </w:rPr>
      </w:pPr>
      <w:r w:rsidRPr="008D6F11">
        <w:rPr>
          <w:i/>
        </w:rPr>
        <w:t>Приложение №2</w:t>
      </w:r>
    </w:p>
    <w:p w14:paraId="600A3F49" w14:textId="77777777" w:rsidR="000624ED" w:rsidRDefault="000624ED" w:rsidP="00305C11">
      <w:pPr>
        <w:tabs>
          <w:tab w:val="left" w:pos="993"/>
        </w:tabs>
        <w:ind w:firstLine="709"/>
        <w:jc w:val="center"/>
        <w:rPr>
          <w:b/>
        </w:rPr>
      </w:pPr>
      <w:r>
        <w:rPr>
          <w:b/>
        </w:rPr>
        <w:t xml:space="preserve">Заявка </w:t>
      </w:r>
    </w:p>
    <w:p w14:paraId="5638C23D" w14:textId="618288C1" w:rsidR="00272316" w:rsidRPr="00272316" w:rsidRDefault="000624ED" w:rsidP="00272316">
      <w:pPr>
        <w:tabs>
          <w:tab w:val="left" w:pos="993"/>
        </w:tabs>
        <w:ind w:firstLine="709"/>
        <w:jc w:val="center"/>
        <w:rPr>
          <w:b/>
          <w:bCs/>
        </w:rPr>
      </w:pPr>
      <w:r>
        <w:rPr>
          <w:b/>
        </w:rPr>
        <w:t xml:space="preserve">на участие в </w:t>
      </w:r>
      <w:r w:rsidR="00272316" w:rsidRPr="00272316">
        <w:rPr>
          <w:b/>
          <w:bCs/>
        </w:rPr>
        <w:t>Международн</w:t>
      </w:r>
      <w:r w:rsidR="00272316">
        <w:rPr>
          <w:b/>
          <w:bCs/>
        </w:rPr>
        <w:t>ой</w:t>
      </w:r>
      <w:r w:rsidR="00272316" w:rsidRPr="00272316">
        <w:rPr>
          <w:b/>
          <w:bCs/>
        </w:rPr>
        <w:t xml:space="preserve"> научно-практическ</w:t>
      </w:r>
      <w:r w:rsidR="00272316">
        <w:rPr>
          <w:b/>
          <w:bCs/>
        </w:rPr>
        <w:t>ой</w:t>
      </w:r>
      <w:r w:rsidR="00272316" w:rsidRPr="00272316">
        <w:rPr>
          <w:b/>
          <w:bCs/>
        </w:rPr>
        <w:t xml:space="preserve"> конференци</w:t>
      </w:r>
      <w:r w:rsidR="00272316">
        <w:rPr>
          <w:b/>
          <w:bCs/>
        </w:rPr>
        <w:t>и</w:t>
      </w:r>
    </w:p>
    <w:p w14:paraId="78651B0D" w14:textId="77777777" w:rsidR="00C82A87" w:rsidRDefault="00272316" w:rsidP="00272316">
      <w:pPr>
        <w:tabs>
          <w:tab w:val="left" w:pos="993"/>
        </w:tabs>
        <w:ind w:firstLine="709"/>
        <w:jc w:val="center"/>
        <w:rPr>
          <w:b/>
          <w:bCs/>
        </w:rPr>
      </w:pPr>
      <w:r w:rsidRPr="00272316">
        <w:rPr>
          <w:b/>
          <w:bCs/>
        </w:rPr>
        <w:t>«Медиачтения СКФУ: взгляд молодых исследователей»</w:t>
      </w:r>
      <w:r w:rsidR="00C82A87">
        <w:rPr>
          <w:b/>
          <w:bCs/>
        </w:rPr>
        <w:t xml:space="preserve"> </w:t>
      </w:r>
    </w:p>
    <w:p w14:paraId="5A808D47" w14:textId="11580283" w:rsidR="00272316" w:rsidRPr="00272316" w:rsidRDefault="00C82A87" w:rsidP="00272316">
      <w:pPr>
        <w:tabs>
          <w:tab w:val="left" w:pos="993"/>
        </w:tabs>
        <w:ind w:firstLine="709"/>
        <w:jc w:val="center"/>
        <w:rPr>
          <w:b/>
          <w:bCs/>
        </w:rPr>
      </w:pPr>
      <w:r>
        <w:rPr>
          <w:b/>
          <w:bCs/>
        </w:rPr>
        <w:t>и конкурсе научных работ</w:t>
      </w:r>
    </w:p>
    <w:p w14:paraId="10B8C4F2" w14:textId="03932665" w:rsidR="00272316" w:rsidRPr="00272316" w:rsidRDefault="00C17E36" w:rsidP="00272316">
      <w:pPr>
        <w:tabs>
          <w:tab w:val="left" w:pos="993"/>
        </w:tabs>
        <w:ind w:firstLine="709"/>
        <w:jc w:val="center"/>
        <w:rPr>
          <w:b/>
          <w:bCs/>
        </w:rPr>
      </w:pPr>
      <w:r>
        <w:rPr>
          <w:b/>
          <w:bCs/>
        </w:rPr>
        <w:t xml:space="preserve"> (19-20 мая 2022</w:t>
      </w:r>
      <w:r w:rsidR="00272316" w:rsidRPr="00272316">
        <w:rPr>
          <w:b/>
          <w:bCs/>
        </w:rPr>
        <w:t xml:space="preserve"> года)</w:t>
      </w:r>
    </w:p>
    <w:p w14:paraId="2BAEF537" w14:textId="563F7E52" w:rsidR="000624ED" w:rsidRPr="008D6F11" w:rsidRDefault="000624ED" w:rsidP="00272316">
      <w:pPr>
        <w:tabs>
          <w:tab w:val="left" w:pos="993"/>
        </w:tabs>
        <w:ind w:firstLine="709"/>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095"/>
        <w:gridCol w:w="2552"/>
      </w:tblGrid>
      <w:tr w:rsidR="002010D1" w:rsidRPr="009F1550" w14:paraId="7B8A6460" w14:textId="77777777" w:rsidTr="008D6F11">
        <w:trPr>
          <w:trHeight w:val="275"/>
        </w:trPr>
        <w:tc>
          <w:tcPr>
            <w:tcW w:w="709" w:type="dxa"/>
          </w:tcPr>
          <w:p w14:paraId="30678CAB" w14:textId="77777777" w:rsidR="002010D1" w:rsidRPr="002010D1" w:rsidRDefault="002010D1" w:rsidP="002010D1">
            <w:pPr>
              <w:pStyle w:val="a6"/>
              <w:numPr>
                <w:ilvl w:val="0"/>
                <w:numId w:val="18"/>
              </w:numPr>
              <w:tabs>
                <w:tab w:val="left" w:pos="993"/>
              </w:tabs>
              <w:ind w:left="357" w:hanging="357"/>
              <w:jc w:val="both"/>
              <w:rPr>
                <w:color w:val="000000"/>
                <w:sz w:val="22"/>
                <w:szCs w:val="22"/>
              </w:rPr>
            </w:pPr>
          </w:p>
        </w:tc>
        <w:tc>
          <w:tcPr>
            <w:tcW w:w="6095" w:type="dxa"/>
          </w:tcPr>
          <w:p w14:paraId="0F8C524B" w14:textId="28C85570" w:rsidR="002010D1" w:rsidRPr="00236D76" w:rsidRDefault="002010D1" w:rsidP="00236D76">
            <w:pPr>
              <w:tabs>
                <w:tab w:val="left" w:pos="993"/>
              </w:tabs>
              <w:rPr>
                <w:bCs/>
                <w:color w:val="000000"/>
              </w:rPr>
            </w:pPr>
            <w:r w:rsidRPr="00236D76">
              <w:rPr>
                <w:bCs/>
                <w:color w:val="000000"/>
              </w:rPr>
              <w:t xml:space="preserve">Ф.И.О. </w:t>
            </w:r>
            <w:r w:rsidR="00236D76">
              <w:rPr>
                <w:bCs/>
                <w:color w:val="000000"/>
              </w:rPr>
              <w:t xml:space="preserve">участника </w:t>
            </w:r>
            <w:r w:rsidRPr="00236D76">
              <w:rPr>
                <w:bCs/>
                <w:color w:val="000000"/>
              </w:rPr>
              <w:t>(полностью)</w:t>
            </w:r>
          </w:p>
        </w:tc>
        <w:tc>
          <w:tcPr>
            <w:tcW w:w="2552" w:type="dxa"/>
            <w:shd w:val="clear" w:color="auto" w:fill="auto"/>
          </w:tcPr>
          <w:p w14:paraId="153DB661" w14:textId="77777777" w:rsidR="002010D1" w:rsidRPr="009F1550" w:rsidRDefault="002010D1" w:rsidP="00A00FD6">
            <w:pPr>
              <w:tabs>
                <w:tab w:val="left" w:pos="993"/>
              </w:tabs>
              <w:ind w:firstLine="709"/>
              <w:jc w:val="both"/>
              <w:rPr>
                <w:color w:val="000000"/>
                <w:sz w:val="22"/>
                <w:szCs w:val="22"/>
              </w:rPr>
            </w:pPr>
          </w:p>
        </w:tc>
      </w:tr>
      <w:tr w:rsidR="00236D76" w:rsidRPr="009F1550" w14:paraId="2DC464A6" w14:textId="77777777" w:rsidTr="008D6F11">
        <w:trPr>
          <w:trHeight w:val="275"/>
        </w:trPr>
        <w:tc>
          <w:tcPr>
            <w:tcW w:w="709" w:type="dxa"/>
          </w:tcPr>
          <w:p w14:paraId="19C738AA" w14:textId="77777777" w:rsidR="00236D76" w:rsidRPr="002010D1" w:rsidRDefault="00236D76" w:rsidP="002010D1">
            <w:pPr>
              <w:pStyle w:val="a6"/>
              <w:numPr>
                <w:ilvl w:val="0"/>
                <w:numId w:val="18"/>
              </w:numPr>
              <w:tabs>
                <w:tab w:val="left" w:pos="993"/>
              </w:tabs>
              <w:ind w:left="357" w:hanging="357"/>
              <w:jc w:val="both"/>
              <w:rPr>
                <w:color w:val="000000"/>
                <w:sz w:val="22"/>
                <w:szCs w:val="22"/>
              </w:rPr>
            </w:pPr>
          </w:p>
        </w:tc>
        <w:tc>
          <w:tcPr>
            <w:tcW w:w="6095" w:type="dxa"/>
          </w:tcPr>
          <w:p w14:paraId="0AD5932C" w14:textId="7B9A254B" w:rsidR="00236D76" w:rsidRPr="00236D76" w:rsidRDefault="00236D76" w:rsidP="00236D76">
            <w:pPr>
              <w:pStyle w:val="Default"/>
              <w:rPr>
                <w:bCs/>
              </w:rPr>
            </w:pPr>
            <w:r w:rsidRPr="00236D76">
              <w:rPr>
                <w:bCs/>
              </w:rPr>
              <w:t xml:space="preserve">Статус (магистрант, студент, ученик) </w:t>
            </w:r>
          </w:p>
        </w:tc>
        <w:tc>
          <w:tcPr>
            <w:tcW w:w="2552" w:type="dxa"/>
            <w:shd w:val="clear" w:color="auto" w:fill="auto"/>
          </w:tcPr>
          <w:p w14:paraId="3E7BC86A" w14:textId="77777777" w:rsidR="00236D76" w:rsidRPr="009F1550" w:rsidRDefault="00236D76" w:rsidP="00A00FD6">
            <w:pPr>
              <w:tabs>
                <w:tab w:val="left" w:pos="993"/>
              </w:tabs>
              <w:ind w:firstLine="709"/>
              <w:jc w:val="both"/>
              <w:rPr>
                <w:color w:val="000000"/>
                <w:sz w:val="22"/>
                <w:szCs w:val="22"/>
              </w:rPr>
            </w:pPr>
          </w:p>
        </w:tc>
      </w:tr>
      <w:tr w:rsidR="002010D1" w:rsidRPr="009F1550" w14:paraId="467AEF97" w14:textId="77777777" w:rsidTr="008D6F11">
        <w:trPr>
          <w:trHeight w:val="275"/>
        </w:trPr>
        <w:tc>
          <w:tcPr>
            <w:tcW w:w="709" w:type="dxa"/>
          </w:tcPr>
          <w:p w14:paraId="0739BF79" w14:textId="77777777" w:rsidR="002010D1" w:rsidRPr="002010D1" w:rsidRDefault="002010D1" w:rsidP="002010D1">
            <w:pPr>
              <w:pStyle w:val="a6"/>
              <w:numPr>
                <w:ilvl w:val="0"/>
                <w:numId w:val="18"/>
              </w:numPr>
              <w:tabs>
                <w:tab w:val="left" w:pos="993"/>
              </w:tabs>
              <w:ind w:left="357" w:hanging="357"/>
              <w:jc w:val="both"/>
              <w:rPr>
                <w:color w:val="000000"/>
                <w:sz w:val="22"/>
                <w:szCs w:val="22"/>
              </w:rPr>
            </w:pPr>
          </w:p>
        </w:tc>
        <w:tc>
          <w:tcPr>
            <w:tcW w:w="6095" w:type="dxa"/>
          </w:tcPr>
          <w:p w14:paraId="4D733D87" w14:textId="77777777" w:rsidR="002010D1" w:rsidRPr="00236D76" w:rsidRDefault="002010D1" w:rsidP="00236D76">
            <w:pPr>
              <w:tabs>
                <w:tab w:val="left" w:pos="993"/>
              </w:tabs>
              <w:rPr>
                <w:bCs/>
                <w:color w:val="000000"/>
              </w:rPr>
            </w:pPr>
            <w:r w:rsidRPr="00236D76">
              <w:rPr>
                <w:bCs/>
                <w:color w:val="000000"/>
              </w:rPr>
              <w:t>Ф.И.О. руководителя (полностью</w:t>
            </w:r>
            <w:r w:rsidR="00CE07F6" w:rsidRPr="00236D76">
              <w:rPr>
                <w:bCs/>
                <w:color w:val="000000"/>
              </w:rPr>
              <w:t>)</w:t>
            </w:r>
          </w:p>
        </w:tc>
        <w:tc>
          <w:tcPr>
            <w:tcW w:w="2552" w:type="dxa"/>
            <w:shd w:val="clear" w:color="auto" w:fill="auto"/>
          </w:tcPr>
          <w:p w14:paraId="590C4333" w14:textId="77777777" w:rsidR="002010D1" w:rsidRPr="009F1550" w:rsidRDefault="002010D1" w:rsidP="00A00FD6">
            <w:pPr>
              <w:tabs>
                <w:tab w:val="left" w:pos="993"/>
              </w:tabs>
              <w:ind w:firstLine="709"/>
              <w:jc w:val="both"/>
              <w:rPr>
                <w:color w:val="000000"/>
                <w:sz w:val="22"/>
                <w:szCs w:val="22"/>
              </w:rPr>
            </w:pPr>
          </w:p>
        </w:tc>
      </w:tr>
      <w:tr w:rsidR="00236D76" w:rsidRPr="009F1550" w14:paraId="49EDB29E" w14:textId="77777777" w:rsidTr="008D6F11">
        <w:trPr>
          <w:trHeight w:val="275"/>
        </w:trPr>
        <w:tc>
          <w:tcPr>
            <w:tcW w:w="709" w:type="dxa"/>
          </w:tcPr>
          <w:p w14:paraId="5737CE1A" w14:textId="77777777" w:rsidR="00236D76" w:rsidRPr="002010D1" w:rsidRDefault="00236D76" w:rsidP="002010D1">
            <w:pPr>
              <w:pStyle w:val="a6"/>
              <w:numPr>
                <w:ilvl w:val="0"/>
                <w:numId w:val="18"/>
              </w:numPr>
              <w:tabs>
                <w:tab w:val="left" w:pos="993"/>
              </w:tabs>
              <w:ind w:left="357" w:hanging="357"/>
              <w:jc w:val="both"/>
              <w:rPr>
                <w:color w:val="000000"/>
                <w:sz w:val="22"/>
                <w:szCs w:val="22"/>
              </w:rPr>
            </w:pPr>
          </w:p>
        </w:tc>
        <w:tc>
          <w:tcPr>
            <w:tcW w:w="6095" w:type="dxa"/>
          </w:tcPr>
          <w:p w14:paraId="12EAA2B3" w14:textId="46E451E2" w:rsidR="00236D76" w:rsidRPr="00236D76" w:rsidRDefault="00236D76" w:rsidP="00236D76">
            <w:pPr>
              <w:tabs>
                <w:tab w:val="left" w:pos="993"/>
              </w:tabs>
              <w:rPr>
                <w:bCs/>
                <w:color w:val="000000"/>
              </w:rPr>
            </w:pPr>
            <w:r w:rsidRPr="00236D76">
              <w:rPr>
                <w:bCs/>
                <w:color w:val="000000"/>
              </w:rPr>
              <w:t>Ученая степень, ученое звание, должность</w:t>
            </w:r>
          </w:p>
        </w:tc>
        <w:tc>
          <w:tcPr>
            <w:tcW w:w="2552" w:type="dxa"/>
            <w:shd w:val="clear" w:color="auto" w:fill="auto"/>
          </w:tcPr>
          <w:p w14:paraId="4E706C0B" w14:textId="77777777" w:rsidR="00236D76" w:rsidRPr="009F1550" w:rsidRDefault="00236D76" w:rsidP="00A00FD6">
            <w:pPr>
              <w:tabs>
                <w:tab w:val="left" w:pos="993"/>
              </w:tabs>
              <w:ind w:firstLine="709"/>
              <w:jc w:val="both"/>
              <w:rPr>
                <w:color w:val="000000"/>
                <w:sz w:val="22"/>
                <w:szCs w:val="22"/>
              </w:rPr>
            </w:pPr>
          </w:p>
        </w:tc>
      </w:tr>
      <w:tr w:rsidR="00236D76" w:rsidRPr="009F1550" w14:paraId="5D8E9FB9" w14:textId="77777777" w:rsidTr="008D6F11">
        <w:trPr>
          <w:trHeight w:val="275"/>
        </w:trPr>
        <w:tc>
          <w:tcPr>
            <w:tcW w:w="709" w:type="dxa"/>
          </w:tcPr>
          <w:p w14:paraId="68D3A83E" w14:textId="77777777" w:rsidR="00236D76" w:rsidRPr="002010D1" w:rsidRDefault="00236D76" w:rsidP="002010D1">
            <w:pPr>
              <w:pStyle w:val="a6"/>
              <w:numPr>
                <w:ilvl w:val="0"/>
                <w:numId w:val="18"/>
              </w:numPr>
              <w:tabs>
                <w:tab w:val="left" w:pos="993"/>
              </w:tabs>
              <w:ind w:left="357" w:hanging="357"/>
              <w:jc w:val="both"/>
              <w:rPr>
                <w:color w:val="000000"/>
                <w:sz w:val="22"/>
                <w:szCs w:val="22"/>
              </w:rPr>
            </w:pPr>
          </w:p>
        </w:tc>
        <w:tc>
          <w:tcPr>
            <w:tcW w:w="6095" w:type="dxa"/>
          </w:tcPr>
          <w:p w14:paraId="1AEA4F6E" w14:textId="5E1BCDCB" w:rsidR="00236D76" w:rsidRPr="00236D76" w:rsidRDefault="00236D76" w:rsidP="00236D76">
            <w:pPr>
              <w:pStyle w:val="Default"/>
              <w:rPr>
                <w:bCs/>
              </w:rPr>
            </w:pPr>
            <w:r w:rsidRPr="00236D76">
              <w:rPr>
                <w:bCs/>
              </w:rPr>
              <w:t xml:space="preserve">Место учебы (город, полное название: вуз, факультет, группа; школа/гимназия, класс) </w:t>
            </w:r>
          </w:p>
        </w:tc>
        <w:tc>
          <w:tcPr>
            <w:tcW w:w="2552" w:type="dxa"/>
            <w:shd w:val="clear" w:color="auto" w:fill="auto"/>
          </w:tcPr>
          <w:p w14:paraId="29F600EF" w14:textId="77777777" w:rsidR="00236D76" w:rsidRPr="009F1550" w:rsidRDefault="00236D76" w:rsidP="00A00FD6">
            <w:pPr>
              <w:tabs>
                <w:tab w:val="left" w:pos="993"/>
              </w:tabs>
              <w:ind w:firstLine="709"/>
              <w:jc w:val="both"/>
              <w:rPr>
                <w:color w:val="000000"/>
                <w:sz w:val="22"/>
                <w:szCs w:val="22"/>
              </w:rPr>
            </w:pPr>
          </w:p>
        </w:tc>
      </w:tr>
      <w:tr w:rsidR="002010D1" w:rsidRPr="009F1550" w14:paraId="0D6A4E19" w14:textId="77777777" w:rsidTr="008D6F11">
        <w:trPr>
          <w:trHeight w:val="275"/>
        </w:trPr>
        <w:tc>
          <w:tcPr>
            <w:tcW w:w="709" w:type="dxa"/>
          </w:tcPr>
          <w:p w14:paraId="352A50DD" w14:textId="77777777" w:rsidR="002010D1" w:rsidRPr="002010D1" w:rsidRDefault="002010D1" w:rsidP="002010D1">
            <w:pPr>
              <w:pStyle w:val="a6"/>
              <w:numPr>
                <w:ilvl w:val="0"/>
                <w:numId w:val="18"/>
              </w:numPr>
              <w:tabs>
                <w:tab w:val="left" w:pos="993"/>
              </w:tabs>
              <w:ind w:left="357" w:hanging="357"/>
              <w:jc w:val="both"/>
              <w:rPr>
                <w:color w:val="000000"/>
                <w:sz w:val="22"/>
                <w:szCs w:val="22"/>
              </w:rPr>
            </w:pPr>
          </w:p>
        </w:tc>
        <w:tc>
          <w:tcPr>
            <w:tcW w:w="6095" w:type="dxa"/>
          </w:tcPr>
          <w:p w14:paraId="336CEB47" w14:textId="1FFDB0A4" w:rsidR="002010D1" w:rsidRPr="00236D76" w:rsidRDefault="00C82A87" w:rsidP="00236D76">
            <w:pPr>
              <w:tabs>
                <w:tab w:val="left" w:pos="993"/>
              </w:tabs>
              <w:rPr>
                <w:bCs/>
                <w:color w:val="000000"/>
              </w:rPr>
            </w:pPr>
            <w:r>
              <w:rPr>
                <w:bCs/>
                <w:color w:val="000000"/>
              </w:rPr>
              <w:t>Секция конференции</w:t>
            </w:r>
          </w:p>
        </w:tc>
        <w:tc>
          <w:tcPr>
            <w:tcW w:w="2552" w:type="dxa"/>
            <w:shd w:val="clear" w:color="auto" w:fill="auto"/>
          </w:tcPr>
          <w:p w14:paraId="748AD716" w14:textId="77777777" w:rsidR="002010D1" w:rsidRPr="009F1550" w:rsidRDefault="002010D1" w:rsidP="00A00FD6">
            <w:pPr>
              <w:tabs>
                <w:tab w:val="left" w:pos="993"/>
              </w:tabs>
              <w:ind w:firstLine="709"/>
              <w:jc w:val="both"/>
              <w:rPr>
                <w:color w:val="000000"/>
                <w:sz w:val="22"/>
                <w:szCs w:val="22"/>
              </w:rPr>
            </w:pPr>
          </w:p>
        </w:tc>
      </w:tr>
      <w:tr w:rsidR="002010D1" w:rsidRPr="009F1550" w14:paraId="667DD7E7" w14:textId="77777777" w:rsidTr="008D6F11">
        <w:trPr>
          <w:trHeight w:val="238"/>
        </w:trPr>
        <w:tc>
          <w:tcPr>
            <w:tcW w:w="709" w:type="dxa"/>
          </w:tcPr>
          <w:p w14:paraId="4242C629" w14:textId="77777777" w:rsidR="002010D1" w:rsidRPr="002010D1" w:rsidRDefault="002010D1" w:rsidP="002010D1">
            <w:pPr>
              <w:pStyle w:val="a6"/>
              <w:numPr>
                <w:ilvl w:val="0"/>
                <w:numId w:val="18"/>
              </w:numPr>
              <w:tabs>
                <w:tab w:val="left" w:pos="993"/>
              </w:tabs>
              <w:ind w:left="357" w:hanging="357"/>
              <w:rPr>
                <w:sz w:val="22"/>
                <w:szCs w:val="22"/>
              </w:rPr>
            </w:pPr>
          </w:p>
        </w:tc>
        <w:tc>
          <w:tcPr>
            <w:tcW w:w="6095" w:type="dxa"/>
          </w:tcPr>
          <w:p w14:paraId="16B8EBC3" w14:textId="472CC026" w:rsidR="002010D1" w:rsidRPr="00236D76" w:rsidRDefault="002010D1" w:rsidP="00236D76">
            <w:pPr>
              <w:tabs>
                <w:tab w:val="left" w:pos="993"/>
              </w:tabs>
              <w:rPr>
                <w:bCs/>
                <w:color w:val="000000"/>
              </w:rPr>
            </w:pPr>
            <w:r w:rsidRPr="00236D76">
              <w:rPr>
                <w:bCs/>
                <w:color w:val="000000"/>
              </w:rPr>
              <w:t xml:space="preserve">Тема </w:t>
            </w:r>
            <w:r w:rsidR="00494D82">
              <w:rPr>
                <w:bCs/>
                <w:color w:val="000000"/>
              </w:rPr>
              <w:t>доклада</w:t>
            </w:r>
          </w:p>
        </w:tc>
        <w:tc>
          <w:tcPr>
            <w:tcW w:w="2552" w:type="dxa"/>
            <w:shd w:val="clear" w:color="auto" w:fill="auto"/>
          </w:tcPr>
          <w:p w14:paraId="4F395BA6" w14:textId="77777777" w:rsidR="002010D1" w:rsidRPr="009F1550" w:rsidRDefault="002010D1" w:rsidP="00A00FD6">
            <w:pPr>
              <w:tabs>
                <w:tab w:val="left" w:pos="993"/>
              </w:tabs>
              <w:ind w:firstLine="709"/>
              <w:rPr>
                <w:sz w:val="22"/>
                <w:szCs w:val="22"/>
              </w:rPr>
            </w:pPr>
          </w:p>
        </w:tc>
      </w:tr>
      <w:tr w:rsidR="002010D1" w:rsidRPr="009F1550" w14:paraId="31D92499" w14:textId="77777777" w:rsidTr="008D6F11">
        <w:trPr>
          <w:trHeight w:val="290"/>
        </w:trPr>
        <w:tc>
          <w:tcPr>
            <w:tcW w:w="709" w:type="dxa"/>
          </w:tcPr>
          <w:p w14:paraId="04D0A8A4" w14:textId="77777777" w:rsidR="002010D1" w:rsidRPr="002010D1" w:rsidRDefault="002010D1" w:rsidP="002010D1">
            <w:pPr>
              <w:pStyle w:val="a6"/>
              <w:numPr>
                <w:ilvl w:val="0"/>
                <w:numId w:val="18"/>
              </w:numPr>
              <w:tabs>
                <w:tab w:val="left" w:pos="993"/>
              </w:tabs>
              <w:ind w:left="357" w:hanging="357"/>
              <w:jc w:val="both"/>
              <w:rPr>
                <w:color w:val="000000"/>
                <w:sz w:val="22"/>
                <w:szCs w:val="22"/>
              </w:rPr>
            </w:pPr>
          </w:p>
        </w:tc>
        <w:tc>
          <w:tcPr>
            <w:tcW w:w="6095" w:type="dxa"/>
          </w:tcPr>
          <w:p w14:paraId="53E24862" w14:textId="77777777" w:rsidR="002010D1" w:rsidRPr="00236D76" w:rsidRDefault="002010D1" w:rsidP="00236D76">
            <w:pPr>
              <w:tabs>
                <w:tab w:val="left" w:pos="993"/>
              </w:tabs>
              <w:rPr>
                <w:bCs/>
                <w:color w:val="000000"/>
              </w:rPr>
            </w:pPr>
            <w:r w:rsidRPr="00236D76">
              <w:rPr>
                <w:bCs/>
                <w:color w:val="000000"/>
                <w:lang w:val="en-US"/>
              </w:rPr>
              <w:t>e</w:t>
            </w:r>
            <w:r w:rsidRPr="00236D76">
              <w:rPr>
                <w:bCs/>
                <w:color w:val="000000"/>
              </w:rPr>
              <w:t>-</w:t>
            </w:r>
            <w:r w:rsidRPr="00236D76">
              <w:rPr>
                <w:bCs/>
                <w:color w:val="000000"/>
                <w:lang w:val="en-US"/>
              </w:rPr>
              <w:t>mail</w:t>
            </w:r>
            <w:r w:rsidRPr="00236D76">
              <w:rPr>
                <w:bCs/>
                <w:color w:val="000000"/>
              </w:rPr>
              <w:t xml:space="preserve"> автора</w:t>
            </w:r>
          </w:p>
        </w:tc>
        <w:tc>
          <w:tcPr>
            <w:tcW w:w="2552" w:type="dxa"/>
            <w:shd w:val="clear" w:color="auto" w:fill="auto"/>
          </w:tcPr>
          <w:p w14:paraId="2AFFC945" w14:textId="77777777" w:rsidR="002010D1" w:rsidRPr="009F1550" w:rsidRDefault="002010D1" w:rsidP="00A00FD6">
            <w:pPr>
              <w:tabs>
                <w:tab w:val="left" w:pos="993"/>
              </w:tabs>
              <w:ind w:firstLine="709"/>
              <w:jc w:val="both"/>
              <w:rPr>
                <w:color w:val="000000"/>
                <w:sz w:val="22"/>
                <w:szCs w:val="22"/>
              </w:rPr>
            </w:pPr>
          </w:p>
        </w:tc>
      </w:tr>
      <w:tr w:rsidR="002010D1" w:rsidRPr="009F1550" w14:paraId="2D3D129C" w14:textId="77777777" w:rsidTr="008D6F11">
        <w:trPr>
          <w:trHeight w:val="290"/>
        </w:trPr>
        <w:tc>
          <w:tcPr>
            <w:tcW w:w="709" w:type="dxa"/>
          </w:tcPr>
          <w:p w14:paraId="725DD4D3" w14:textId="77777777" w:rsidR="002010D1" w:rsidRPr="002010D1" w:rsidRDefault="002010D1" w:rsidP="002010D1">
            <w:pPr>
              <w:pStyle w:val="a6"/>
              <w:numPr>
                <w:ilvl w:val="0"/>
                <w:numId w:val="18"/>
              </w:numPr>
              <w:tabs>
                <w:tab w:val="left" w:pos="993"/>
              </w:tabs>
              <w:ind w:left="357" w:hanging="357"/>
              <w:jc w:val="both"/>
              <w:rPr>
                <w:color w:val="000000"/>
                <w:sz w:val="22"/>
                <w:szCs w:val="22"/>
              </w:rPr>
            </w:pPr>
          </w:p>
        </w:tc>
        <w:tc>
          <w:tcPr>
            <w:tcW w:w="6095" w:type="dxa"/>
          </w:tcPr>
          <w:p w14:paraId="14BA9B4A" w14:textId="77777777" w:rsidR="002010D1" w:rsidRPr="00236D76" w:rsidRDefault="002010D1" w:rsidP="00236D76">
            <w:pPr>
              <w:tabs>
                <w:tab w:val="left" w:pos="993"/>
              </w:tabs>
              <w:rPr>
                <w:bCs/>
                <w:color w:val="000000"/>
                <w:lang w:val="en-US"/>
              </w:rPr>
            </w:pPr>
            <w:r w:rsidRPr="00236D76">
              <w:rPr>
                <w:bCs/>
                <w:color w:val="000000"/>
                <w:lang w:val="en-US"/>
              </w:rPr>
              <w:t>e</w:t>
            </w:r>
            <w:r w:rsidRPr="00236D76">
              <w:rPr>
                <w:bCs/>
                <w:color w:val="000000"/>
              </w:rPr>
              <w:t>-</w:t>
            </w:r>
            <w:r w:rsidRPr="00236D76">
              <w:rPr>
                <w:bCs/>
                <w:color w:val="000000"/>
                <w:lang w:val="en-US"/>
              </w:rPr>
              <w:t>mail</w:t>
            </w:r>
            <w:r w:rsidRPr="00236D76">
              <w:rPr>
                <w:bCs/>
                <w:color w:val="000000"/>
              </w:rPr>
              <w:t xml:space="preserve"> руководителя</w:t>
            </w:r>
          </w:p>
        </w:tc>
        <w:tc>
          <w:tcPr>
            <w:tcW w:w="2552" w:type="dxa"/>
            <w:shd w:val="clear" w:color="auto" w:fill="auto"/>
          </w:tcPr>
          <w:p w14:paraId="55E42A71" w14:textId="77777777" w:rsidR="002010D1" w:rsidRPr="009F1550" w:rsidRDefault="002010D1" w:rsidP="00A00FD6">
            <w:pPr>
              <w:tabs>
                <w:tab w:val="left" w:pos="993"/>
              </w:tabs>
              <w:ind w:firstLine="709"/>
              <w:jc w:val="both"/>
              <w:rPr>
                <w:color w:val="000000"/>
                <w:sz w:val="22"/>
                <w:szCs w:val="22"/>
              </w:rPr>
            </w:pPr>
          </w:p>
        </w:tc>
      </w:tr>
    </w:tbl>
    <w:p w14:paraId="1AFFB12F" w14:textId="77777777" w:rsidR="002010D1" w:rsidRPr="00A90CA1" w:rsidRDefault="002010D1" w:rsidP="00DD3E2C">
      <w:pPr>
        <w:jc w:val="both"/>
      </w:pPr>
    </w:p>
    <w:p w14:paraId="0D6FA880" w14:textId="6BB2BDC2" w:rsidR="00CE07F6" w:rsidRPr="001F0271" w:rsidRDefault="00CE07F6" w:rsidP="00236D76"/>
    <w:sectPr w:rsidR="00CE07F6" w:rsidRPr="001F0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1E90"/>
    <w:multiLevelType w:val="hybridMultilevel"/>
    <w:tmpl w:val="807EE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926ED"/>
    <w:multiLevelType w:val="multilevel"/>
    <w:tmpl w:val="85DCB4B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2541569F"/>
    <w:multiLevelType w:val="hybridMultilevel"/>
    <w:tmpl w:val="B5B8E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EE5F3C"/>
    <w:multiLevelType w:val="hybridMultilevel"/>
    <w:tmpl w:val="7A02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373A85"/>
    <w:multiLevelType w:val="hybridMultilevel"/>
    <w:tmpl w:val="62D2A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E660496"/>
    <w:multiLevelType w:val="hybridMultilevel"/>
    <w:tmpl w:val="708E6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EB0C01"/>
    <w:multiLevelType w:val="hybridMultilevel"/>
    <w:tmpl w:val="8294F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FF9498F"/>
    <w:multiLevelType w:val="hybridMultilevel"/>
    <w:tmpl w:val="560C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FD210D"/>
    <w:multiLevelType w:val="hybridMultilevel"/>
    <w:tmpl w:val="1048F3AA"/>
    <w:lvl w:ilvl="0" w:tplc="29E81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F278B"/>
    <w:multiLevelType w:val="multilevel"/>
    <w:tmpl w:val="4D98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74031"/>
    <w:multiLevelType w:val="hybridMultilevel"/>
    <w:tmpl w:val="8C344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99516C"/>
    <w:multiLevelType w:val="hybridMultilevel"/>
    <w:tmpl w:val="AC84BC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C326E0"/>
    <w:multiLevelType w:val="hybridMultilevel"/>
    <w:tmpl w:val="656A0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4C1AF6"/>
    <w:multiLevelType w:val="multilevel"/>
    <w:tmpl w:val="85DCB4B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6DFE0440"/>
    <w:multiLevelType w:val="hybridMultilevel"/>
    <w:tmpl w:val="966E9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44032"/>
    <w:multiLevelType w:val="hybridMultilevel"/>
    <w:tmpl w:val="0762A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014C38"/>
    <w:multiLevelType w:val="hybridMultilevel"/>
    <w:tmpl w:val="2E26D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2F8688E"/>
    <w:multiLevelType w:val="hybridMultilevel"/>
    <w:tmpl w:val="CAA8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885207"/>
    <w:multiLevelType w:val="hybridMultilevel"/>
    <w:tmpl w:val="219CA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13"/>
  </w:num>
  <w:num w:numId="6">
    <w:abstractNumId w:val="3"/>
  </w:num>
  <w:num w:numId="7">
    <w:abstractNumId w:val="16"/>
  </w:num>
  <w:num w:numId="8">
    <w:abstractNumId w:val="14"/>
  </w:num>
  <w:num w:numId="9">
    <w:abstractNumId w:val="12"/>
  </w:num>
  <w:num w:numId="10">
    <w:abstractNumId w:val="9"/>
  </w:num>
  <w:num w:numId="11">
    <w:abstractNumId w:val="7"/>
  </w:num>
  <w:num w:numId="12">
    <w:abstractNumId w:val="11"/>
  </w:num>
  <w:num w:numId="13">
    <w:abstractNumId w:val="10"/>
  </w:num>
  <w:num w:numId="14">
    <w:abstractNumId w:val="17"/>
  </w:num>
  <w:num w:numId="15">
    <w:abstractNumId w:val="0"/>
  </w:num>
  <w:num w:numId="16">
    <w:abstractNumId w:val="5"/>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ru-RU" w:vendorID="64" w:dllVersion="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1B"/>
    <w:rsid w:val="000435F1"/>
    <w:rsid w:val="000624ED"/>
    <w:rsid w:val="000657AE"/>
    <w:rsid w:val="000D7E1B"/>
    <w:rsid w:val="00101020"/>
    <w:rsid w:val="00102495"/>
    <w:rsid w:val="00104638"/>
    <w:rsid w:val="00113CF7"/>
    <w:rsid w:val="0011477E"/>
    <w:rsid w:val="00116FC4"/>
    <w:rsid w:val="00135DB6"/>
    <w:rsid w:val="001A3C7E"/>
    <w:rsid w:val="001B0931"/>
    <w:rsid w:val="001B0963"/>
    <w:rsid w:val="001C1590"/>
    <w:rsid w:val="001F0271"/>
    <w:rsid w:val="002010D1"/>
    <w:rsid w:val="002108C3"/>
    <w:rsid w:val="00236D76"/>
    <w:rsid w:val="00240305"/>
    <w:rsid w:val="00250B18"/>
    <w:rsid w:val="00272316"/>
    <w:rsid w:val="00275DC9"/>
    <w:rsid w:val="002C5F94"/>
    <w:rsid w:val="002E4594"/>
    <w:rsid w:val="00300892"/>
    <w:rsid w:val="00345709"/>
    <w:rsid w:val="00355378"/>
    <w:rsid w:val="0039536F"/>
    <w:rsid w:val="003C4476"/>
    <w:rsid w:val="003E6E88"/>
    <w:rsid w:val="003F343E"/>
    <w:rsid w:val="00402346"/>
    <w:rsid w:val="004259F0"/>
    <w:rsid w:val="0045122D"/>
    <w:rsid w:val="00456CA4"/>
    <w:rsid w:val="0047252C"/>
    <w:rsid w:val="00494D82"/>
    <w:rsid w:val="004E1A95"/>
    <w:rsid w:val="00510DFE"/>
    <w:rsid w:val="00532A1F"/>
    <w:rsid w:val="00532FF8"/>
    <w:rsid w:val="00535F3C"/>
    <w:rsid w:val="005518F9"/>
    <w:rsid w:val="00553C98"/>
    <w:rsid w:val="00576196"/>
    <w:rsid w:val="0059603F"/>
    <w:rsid w:val="00597CF2"/>
    <w:rsid w:val="005A0E9F"/>
    <w:rsid w:val="005B0A3B"/>
    <w:rsid w:val="005B7A5A"/>
    <w:rsid w:val="006023C0"/>
    <w:rsid w:val="00610AD9"/>
    <w:rsid w:val="00637E99"/>
    <w:rsid w:val="00666C2A"/>
    <w:rsid w:val="00690580"/>
    <w:rsid w:val="006C01F9"/>
    <w:rsid w:val="006E25BC"/>
    <w:rsid w:val="006E7929"/>
    <w:rsid w:val="00700723"/>
    <w:rsid w:val="00703B37"/>
    <w:rsid w:val="007350A8"/>
    <w:rsid w:val="007567CA"/>
    <w:rsid w:val="007D3971"/>
    <w:rsid w:val="007E23C5"/>
    <w:rsid w:val="00803A07"/>
    <w:rsid w:val="00810F91"/>
    <w:rsid w:val="00812653"/>
    <w:rsid w:val="008351B4"/>
    <w:rsid w:val="0089775F"/>
    <w:rsid w:val="008A62B3"/>
    <w:rsid w:val="008A6763"/>
    <w:rsid w:val="008A7103"/>
    <w:rsid w:val="008B10A3"/>
    <w:rsid w:val="008C6A8E"/>
    <w:rsid w:val="008D0017"/>
    <w:rsid w:val="008D6F11"/>
    <w:rsid w:val="008E41EF"/>
    <w:rsid w:val="008F22D7"/>
    <w:rsid w:val="0092032C"/>
    <w:rsid w:val="00921E00"/>
    <w:rsid w:val="00946E9C"/>
    <w:rsid w:val="009542BB"/>
    <w:rsid w:val="00962FD0"/>
    <w:rsid w:val="009868EF"/>
    <w:rsid w:val="009C2E75"/>
    <w:rsid w:val="00A46E4E"/>
    <w:rsid w:val="00A617AB"/>
    <w:rsid w:val="00A75723"/>
    <w:rsid w:val="00A90CA1"/>
    <w:rsid w:val="00AA0567"/>
    <w:rsid w:val="00AA6070"/>
    <w:rsid w:val="00AA700E"/>
    <w:rsid w:val="00B05041"/>
    <w:rsid w:val="00B165B0"/>
    <w:rsid w:val="00B268C2"/>
    <w:rsid w:val="00B26DB1"/>
    <w:rsid w:val="00B41AA2"/>
    <w:rsid w:val="00B42ADF"/>
    <w:rsid w:val="00B42C2A"/>
    <w:rsid w:val="00B72B55"/>
    <w:rsid w:val="00B81F2F"/>
    <w:rsid w:val="00B91376"/>
    <w:rsid w:val="00B97D16"/>
    <w:rsid w:val="00BA4E9E"/>
    <w:rsid w:val="00BE4847"/>
    <w:rsid w:val="00C17E36"/>
    <w:rsid w:val="00C254CB"/>
    <w:rsid w:val="00C5343A"/>
    <w:rsid w:val="00C82A87"/>
    <w:rsid w:val="00CE07F6"/>
    <w:rsid w:val="00CE1E5E"/>
    <w:rsid w:val="00CF0120"/>
    <w:rsid w:val="00D337F0"/>
    <w:rsid w:val="00DA001A"/>
    <w:rsid w:val="00DD3E2C"/>
    <w:rsid w:val="00DF48AB"/>
    <w:rsid w:val="00E161CD"/>
    <w:rsid w:val="00E358C0"/>
    <w:rsid w:val="00E62C04"/>
    <w:rsid w:val="00E83AD8"/>
    <w:rsid w:val="00E926E8"/>
    <w:rsid w:val="00EA5D6A"/>
    <w:rsid w:val="00ED230B"/>
    <w:rsid w:val="00ED4A7D"/>
    <w:rsid w:val="00ED5C45"/>
    <w:rsid w:val="00F2085B"/>
    <w:rsid w:val="00F4545A"/>
    <w:rsid w:val="00F634BD"/>
    <w:rsid w:val="00FC300E"/>
    <w:rsid w:val="00FF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F9258F"/>
  <w15:docId w15:val="{C73C01E8-634C-4C8D-9F1A-3E9D4619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5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
    <w:name w:val="Стандарт 14-1"/>
    <w:basedOn w:val="a"/>
    <w:qFormat/>
    <w:rsid w:val="00703B37"/>
    <w:pPr>
      <w:ind w:firstLine="709"/>
      <w:jc w:val="both"/>
    </w:pPr>
  </w:style>
  <w:style w:type="character" w:styleId="a3">
    <w:name w:val="Hyperlink"/>
    <w:rsid w:val="0047252C"/>
    <w:rPr>
      <w:color w:val="0000FF"/>
      <w:u w:val="single"/>
    </w:rPr>
  </w:style>
  <w:style w:type="paragraph" w:customStyle="1" w:styleId="one">
    <w:name w:val="one"/>
    <w:basedOn w:val="a"/>
    <w:rsid w:val="0047252C"/>
    <w:pPr>
      <w:spacing w:before="100" w:beforeAutospacing="1" w:after="100" w:afterAutospacing="1"/>
    </w:pPr>
  </w:style>
  <w:style w:type="paragraph" w:styleId="2">
    <w:name w:val="Body Text 2"/>
    <w:basedOn w:val="a"/>
    <w:link w:val="20"/>
    <w:unhideWhenUsed/>
    <w:rsid w:val="0047252C"/>
    <w:pPr>
      <w:spacing w:after="120" w:line="480" w:lineRule="auto"/>
    </w:pPr>
  </w:style>
  <w:style w:type="character" w:customStyle="1" w:styleId="20">
    <w:name w:val="Основной текст 2 Знак"/>
    <w:basedOn w:val="a0"/>
    <w:link w:val="2"/>
    <w:rsid w:val="0047252C"/>
    <w:rPr>
      <w:rFonts w:ascii="Times New Roman" w:eastAsia="Times New Roman" w:hAnsi="Times New Roman" w:cs="Times New Roman"/>
      <w:sz w:val="24"/>
      <w:szCs w:val="24"/>
      <w:lang w:eastAsia="ru-RU"/>
    </w:rPr>
  </w:style>
  <w:style w:type="paragraph" w:styleId="3">
    <w:name w:val="Body Text 3"/>
    <w:basedOn w:val="a"/>
    <w:link w:val="30"/>
    <w:unhideWhenUsed/>
    <w:rsid w:val="0047252C"/>
    <w:pPr>
      <w:autoSpaceDE w:val="0"/>
      <w:autoSpaceDN w:val="0"/>
      <w:jc w:val="both"/>
    </w:pPr>
    <w:rPr>
      <w:b/>
      <w:bCs/>
    </w:rPr>
  </w:style>
  <w:style w:type="character" w:customStyle="1" w:styleId="30">
    <w:name w:val="Основной текст 3 Знак"/>
    <w:basedOn w:val="a0"/>
    <w:link w:val="3"/>
    <w:rsid w:val="0047252C"/>
    <w:rPr>
      <w:rFonts w:ascii="Times New Roman" w:eastAsia="Times New Roman" w:hAnsi="Times New Roman" w:cs="Times New Roman"/>
      <w:b/>
      <w:bCs/>
      <w:sz w:val="24"/>
      <w:szCs w:val="24"/>
      <w:lang w:eastAsia="ru-RU"/>
    </w:rPr>
  </w:style>
  <w:style w:type="paragraph" w:styleId="a4">
    <w:name w:val="Plain Text"/>
    <w:basedOn w:val="a"/>
    <w:link w:val="a5"/>
    <w:unhideWhenUsed/>
    <w:rsid w:val="0047252C"/>
    <w:pPr>
      <w:spacing w:before="100" w:beforeAutospacing="1" w:after="100" w:afterAutospacing="1"/>
    </w:pPr>
  </w:style>
  <w:style w:type="character" w:customStyle="1" w:styleId="a5">
    <w:name w:val="Текст Знак"/>
    <w:basedOn w:val="a0"/>
    <w:link w:val="a4"/>
    <w:rsid w:val="0047252C"/>
    <w:rPr>
      <w:rFonts w:ascii="Times New Roman" w:eastAsia="Times New Roman" w:hAnsi="Times New Roman" w:cs="Times New Roman"/>
      <w:sz w:val="24"/>
      <w:szCs w:val="24"/>
      <w:lang w:eastAsia="ru-RU"/>
    </w:rPr>
  </w:style>
  <w:style w:type="paragraph" w:customStyle="1" w:styleId="western">
    <w:name w:val="western"/>
    <w:basedOn w:val="a"/>
    <w:rsid w:val="0047252C"/>
    <w:pPr>
      <w:suppressAutoHyphens/>
      <w:spacing w:before="280" w:after="280" w:line="100" w:lineRule="atLeast"/>
    </w:pPr>
    <w:rPr>
      <w:kern w:val="1"/>
      <w:lang w:eastAsia="ar-SA"/>
    </w:rPr>
  </w:style>
  <w:style w:type="paragraph" w:styleId="a6">
    <w:name w:val="List Paragraph"/>
    <w:basedOn w:val="a"/>
    <w:uiPriority w:val="34"/>
    <w:qFormat/>
    <w:rsid w:val="00250B18"/>
    <w:pPr>
      <w:ind w:left="720"/>
      <w:contextualSpacing/>
    </w:pPr>
  </w:style>
  <w:style w:type="character" w:customStyle="1" w:styleId="ff0">
    <w:name w:val="ff0"/>
    <w:basedOn w:val="a0"/>
    <w:rsid w:val="00250B18"/>
  </w:style>
  <w:style w:type="paragraph" w:customStyle="1" w:styleId="1">
    <w:name w:val="Обычный (веб)1"/>
    <w:basedOn w:val="a"/>
    <w:rsid w:val="00250B18"/>
    <w:pPr>
      <w:suppressAutoHyphens/>
      <w:spacing w:before="280" w:after="280" w:line="100" w:lineRule="atLeast"/>
    </w:pPr>
    <w:rPr>
      <w:kern w:val="1"/>
      <w:lang w:eastAsia="ar-SA"/>
    </w:rPr>
  </w:style>
  <w:style w:type="paragraph" w:styleId="a7">
    <w:name w:val="Normal (Web)"/>
    <w:basedOn w:val="a"/>
    <w:uiPriority w:val="99"/>
    <w:unhideWhenUsed/>
    <w:rsid w:val="0059603F"/>
    <w:pPr>
      <w:spacing w:before="100" w:beforeAutospacing="1" w:after="100" w:afterAutospacing="1"/>
    </w:pPr>
  </w:style>
  <w:style w:type="table" w:styleId="a8">
    <w:name w:val="Table Grid"/>
    <w:basedOn w:val="a1"/>
    <w:uiPriority w:val="59"/>
    <w:rsid w:val="001B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8A6763"/>
    <w:rPr>
      <w:color w:val="954F72" w:themeColor="followedHyperlink"/>
      <w:u w:val="single"/>
    </w:rPr>
  </w:style>
  <w:style w:type="paragraph" w:customStyle="1" w:styleId="Default">
    <w:name w:val="Default"/>
    <w:rsid w:val="00AA0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Неразрешенное упоминание1"/>
    <w:basedOn w:val="a0"/>
    <w:uiPriority w:val="99"/>
    <w:semiHidden/>
    <w:unhideWhenUsed/>
    <w:rsid w:val="008D6F11"/>
    <w:rPr>
      <w:color w:val="605E5C"/>
      <w:shd w:val="clear" w:color="auto" w:fill="E1DFDD"/>
    </w:rPr>
  </w:style>
  <w:style w:type="character" w:styleId="aa">
    <w:name w:val="Unresolved Mention"/>
    <w:basedOn w:val="a0"/>
    <w:uiPriority w:val="99"/>
    <w:semiHidden/>
    <w:unhideWhenUsed/>
    <w:rsid w:val="004E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73999">
      <w:bodyDiv w:val="1"/>
      <w:marLeft w:val="0"/>
      <w:marRight w:val="0"/>
      <w:marTop w:val="0"/>
      <w:marBottom w:val="0"/>
      <w:divBdr>
        <w:top w:val="none" w:sz="0" w:space="0" w:color="auto"/>
        <w:left w:val="none" w:sz="0" w:space="0" w:color="auto"/>
        <w:bottom w:val="none" w:sz="0" w:space="0" w:color="auto"/>
        <w:right w:val="none" w:sz="0" w:space="0" w:color="auto"/>
      </w:divBdr>
    </w:div>
    <w:div w:id="493031949">
      <w:bodyDiv w:val="1"/>
      <w:marLeft w:val="0"/>
      <w:marRight w:val="0"/>
      <w:marTop w:val="0"/>
      <w:marBottom w:val="0"/>
      <w:divBdr>
        <w:top w:val="none" w:sz="0" w:space="0" w:color="auto"/>
        <w:left w:val="none" w:sz="0" w:space="0" w:color="auto"/>
        <w:bottom w:val="none" w:sz="0" w:space="0" w:color="auto"/>
        <w:right w:val="none" w:sz="0" w:space="0" w:color="auto"/>
      </w:divBdr>
    </w:div>
    <w:div w:id="1231228898">
      <w:bodyDiv w:val="1"/>
      <w:marLeft w:val="0"/>
      <w:marRight w:val="0"/>
      <w:marTop w:val="0"/>
      <w:marBottom w:val="0"/>
      <w:divBdr>
        <w:top w:val="none" w:sz="0" w:space="0" w:color="auto"/>
        <w:left w:val="none" w:sz="0" w:space="0" w:color="auto"/>
        <w:bottom w:val="none" w:sz="0" w:space="0" w:color="auto"/>
        <w:right w:val="none" w:sz="0" w:space="0" w:color="auto"/>
      </w:divBdr>
    </w:div>
    <w:div w:id="21423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l5@mail.ru" TargetMode="External"/><Relationship Id="rId3" Type="http://schemas.openxmlformats.org/officeDocument/2006/relationships/styles" Target="styles.xml"/><Relationship Id="rId7" Type="http://schemas.openxmlformats.org/officeDocument/2006/relationships/hyperlink" Target="mailto:mread-ncf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ong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E354-130A-4846-8915-D54B4752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cp:revision>
  <dcterms:created xsi:type="dcterms:W3CDTF">2022-03-16T09:11:00Z</dcterms:created>
  <dcterms:modified xsi:type="dcterms:W3CDTF">2022-03-25T15:43:00Z</dcterms:modified>
</cp:coreProperties>
</file>